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BCA" w:rsidRDefault="00F92BCA" w:rsidP="00F92BCA">
      <w:pPr>
        <w:pStyle w:val="BodyText"/>
        <w:rPr>
          <w:rFonts w:ascii="Calibri" w:hAnsi="Calibri"/>
        </w:rPr>
      </w:pPr>
      <w:r>
        <w:rPr>
          <w:rFonts w:ascii="Calibri" w:hAnsi="Calibri"/>
        </w:rPr>
        <w:t>Injury causation in the great outdoors: a systems analysis of led outdoor activity injury incidents</w:t>
      </w:r>
    </w:p>
    <w:p w:rsidR="00F92BCA" w:rsidRDefault="00F92BCA" w:rsidP="00F92BCA">
      <w:pPr>
        <w:rPr>
          <w:rFonts w:cstheme="minorHAnsi"/>
          <w:b/>
        </w:rPr>
      </w:pPr>
    </w:p>
    <w:p w:rsidR="00084850" w:rsidRPr="0025394D" w:rsidRDefault="00084850" w:rsidP="00084850">
      <w:pPr>
        <w:spacing w:line="480" w:lineRule="auto"/>
        <w:ind w:right="-147"/>
        <w:jc w:val="center"/>
        <w:rPr>
          <w:sz w:val="20"/>
          <w:szCs w:val="20"/>
          <w:vertAlign w:val="superscript"/>
        </w:rPr>
      </w:pPr>
      <w:r w:rsidRPr="00921E9B">
        <w:rPr>
          <w:sz w:val="24"/>
          <w:szCs w:val="24"/>
          <w:lang w:val="fr-FR"/>
        </w:rPr>
        <w:t>Paul M. Salmon</w:t>
      </w:r>
      <w:r w:rsidRPr="00C76072">
        <w:rPr>
          <w:sz w:val="20"/>
          <w:szCs w:val="20"/>
          <w:vertAlign w:val="superscript"/>
        </w:rPr>
        <w:t>1</w:t>
      </w:r>
      <w:r>
        <w:rPr>
          <w:sz w:val="20"/>
          <w:szCs w:val="20"/>
          <w:vertAlign w:val="superscript"/>
        </w:rPr>
        <w:t>,</w:t>
      </w:r>
      <w:r w:rsidRPr="00EB1108">
        <w:rPr>
          <w:sz w:val="20"/>
          <w:szCs w:val="20"/>
          <w:vertAlign w:val="superscript"/>
        </w:rPr>
        <w:t xml:space="preserve"> </w:t>
      </w:r>
      <w:r w:rsidRPr="00C76072">
        <w:rPr>
          <w:sz w:val="20"/>
          <w:szCs w:val="20"/>
          <w:vertAlign w:val="superscript"/>
        </w:rPr>
        <w:t>2</w:t>
      </w:r>
      <w:r w:rsidRPr="00921E9B">
        <w:rPr>
          <w:sz w:val="24"/>
          <w:szCs w:val="24"/>
          <w:lang w:val="fr-FR"/>
        </w:rPr>
        <w:t xml:space="preserve">*, </w:t>
      </w:r>
      <w:r>
        <w:rPr>
          <w:sz w:val="24"/>
          <w:szCs w:val="24"/>
          <w:lang w:val="fr-FR"/>
        </w:rPr>
        <w:t>Natassia Goode</w:t>
      </w:r>
      <w:r w:rsidR="0001587A">
        <w:rPr>
          <w:sz w:val="20"/>
          <w:szCs w:val="20"/>
          <w:vertAlign w:val="superscript"/>
        </w:rPr>
        <w:t>1</w:t>
      </w:r>
      <w:proofErr w:type="gramStart"/>
      <w:r w:rsidR="0001587A">
        <w:rPr>
          <w:sz w:val="20"/>
          <w:szCs w:val="20"/>
          <w:vertAlign w:val="superscript"/>
        </w:rPr>
        <w:t>,2</w:t>
      </w:r>
      <w:proofErr w:type="gramEnd"/>
      <w:r>
        <w:rPr>
          <w:sz w:val="24"/>
          <w:szCs w:val="24"/>
          <w:lang w:val="fr-FR"/>
        </w:rPr>
        <w:t>,</w:t>
      </w:r>
      <w:r w:rsidRPr="0068468E">
        <w:rPr>
          <w:sz w:val="24"/>
          <w:szCs w:val="24"/>
          <w:lang w:val="fr-FR"/>
        </w:rPr>
        <w:t xml:space="preserve"> </w:t>
      </w:r>
      <w:r>
        <w:rPr>
          <w:sz w:val="24"/>
          <w:szCs w:val="24"/>
          <w:lang w:val="fr-FR"/>
        </w:rPr>
        <w:t xml:space="preserve">Michael </w:t>
      </w:r>
      <w:proofErr w:type="spellStart"/>
      <w:r>
        <w:rPr>
          <w:sz w:val="24"/>
          <w:szCs w:val="24"/>
          <w:lang w:val="fr-FR"/>
        </w:rPr>
        <w:t>Lenné</w:t>
      </w:r>
      <w:proofErr w:type="spellEnd"/>
      <w:r w:rsidRPr="00C76072">
        <w:rPr>
          <w:sz w:val="20"/>
          <w:szCs w:val="20"/>
          <w:vertAlign w:val="superscript"/>
        </w:rPr>
        <w:t>2</w:t>
      </w:r>
      <w:r>
        <w:rPr>
          <w:sz w:val="24"/>
          <w:szCs w:val="24"/>
          <w:lang w:val="fr-FR"/>
        </w:rPr>
        <w:t xml:space="preserve">, Caroline F </w:t>
      </w:r>
      <w:proofErr w:type="spellStart"/>
      <w:r>
        <w:rPr>
          <w:sz w:val="24"/>
          <w:szCs w:val="24"/>
          <w:lang w:val="fr-FR"/>
        </w:rPr>
        <w:t>Finch</w:t>
      </w:r>
      <w:proofErr w:type="spellEnd"/>
      <w:r>
        <w:rPr>
          <w:sz w:val="20"/>
          <w:szCs w:val="20"/>
          <w:vertAlign w:val="superscript"/>
        </w:rPr>
        <w:t>3.4</w:t>
      </w:r>
      <w:r>
        <w:rPr>
          <w:sz w:val="24"/>
          <w:szCs w:val="24"/>
          <w:lang w:val="fr-FR"/>
        </w:rPr>
        <w:t>, Erin Cassell</w:t>
      </w:r>
      <w:r>
        <w:rPr>
          <w:sz w:val="20"/>
          <w:szCs w:val="20"/>
          <w:vertAlign w:val="superscript"/>
        </w:rPr>
        <w:t>4</w:t>
      </w:r>
    </w:p>
    <w:p w:rsidR="00084850" w:rsidRPr="00A2511B" w:rsidRDefault="00084850" w:rsidP="00084850">
      <w:pPr>
        <w:spacing w:after="0"/>
        <w:ind w:right="-147"/>
        <w:jc w:val="center"/>
        <w:rPr>
          <w:sz w:val="20"/>
          <w:szCs w:val="20"/>
        </w:rPr>
      </w:pPr>
      <w:r>
        <w:rPr>
          <w:sz w:val="20"/>
          <w:szCs w:val="20"/>
          <w:vertAlign w:val="superscript"/>
        </w:rPr>
        <w:t>1</w:t>
      </w:r>
      <w:r w:rsidRPr="00A2511B">
        <w:rPr>
          <w:sz w:val="20"/>
          <w:szCs w:val="20"/>
        </w:rPr>
        <w:t xml:space="preserve">Faculty of Arts and Business, School of Social Sciences, </w:t>
      </w:r>
    </w:p>
    <w:p w:rsidR="00084850" w:rsidRDefault="00084850" w:rsidP="00084850">
      <w:pPr>
        <w:spacing w:after="0"/>
        <w:ind w:right="-147"/>
        <w:jc w:val="center"/>
        <w:rPr>
          <w:sz w:val="20"/>
          <w:szCs w:val="20"/>
          <w:vertAlign w:val="superscript"/>
        </w:rPr>
      </w:pPr>
      <w:r w:rsidRPr="00A2511B">
        <w:rPr>
          <w:sz w:val="20"/>
          <w:szCs w:val="20"/>
        </w:rPr>
        <w:t>University of the Sunshine Coast, M</w:t>
      </w:r>
      <w:bookmarkStart w:id="0" w:name="_GoBack"/>
      <w:bookmarkEnd w:id="0"/>
      <w:r w:rsidRPr="00A2511B">
        <w:rPr>
          <w:sz w:val="20"/>
          <w:szCs w:val="20"/>
        </w:rPr>
        <w:t>aroochydore, QLD 4558, Australia</w:t>
      </w:r>
    </w:p>
    <w:p w:rsidR="00084850" w:rsidRPr="003027F4" w:rsidRDefault="00084850" w:rsidP="00084850">
      <w:pPr>
        <w:spacing w:after="0"/>
        <w:ind w:right="-147"/>
        <w:jc w:val="center"/>
        <w:rPr>
          <w:sz w:val="20"/>
          <w:szCs w:val="20"/>
        </w:rPr>
      </w:pPr>
      <w:r>
        <w:rPr>
          <w:sz w:val="20"/>
          <w:szCs w:val="20"/>
          <w:vertAlign w:val="superscript"/>
        </w:rPr>
        <w:t>2</w:t>
      </w:r>
      <w:r w:rsidRPr="003027F4">
        <w:rPr>
          <w:sz w:val="20"/>
          <w:szCs w:val="20"/>
        </w:rPr>
        <w:t>Human Factors Group, Monash University Accident Research Centre,</w:t>
      </w:r>
    </w:p>
    <w:p w:rsidR="00084850" w:rsidRDefault="00084850" w:rsidP="00084850">
      <w:pPr>
        <w:spacing w:after="0"/>
        <w:ind w:right="-147"/>
        <w:jc w:val="center"/>
        <w:rPr>
          <w:sz w:val="20"/>
          <w:szCs w:val="20"/>
        </w:rPr>
      </w:pPr>
      <w:r w:rsidRPr="003027F4">
        <w:rPr>
          <w:sz w:val="20"/>
          <w:szCs w:val="20"/>
        </w:rPr>
        <w:t>Building 70, Clayton Campus, Monash University, Victoria 3800, Australia</w:t>
      </w:r>
    </w:p>
    <w:p w:rsidR="00084850" w:rsidRDefault="00084850" w:rsidP="00084850">
      <w:pPr>
        <w:spacing w:after="0"/>
        <w:ind w:right="-147"/>
        <w:jc w:val="center"/>
        <w:rPr>
          <w:sz w:val="20"/>
          <w:szCs w:val="20"/>
        </w:rPr>
      </w:pPr>
      <w:r w:rsidRPr="006F02D6">
        <w:rPr>
          <w:sz w:val="20"/>
          <w:szCs w:val="20"/>
          <w:vertAlign w:val="superscript"/>
        </w:rPr>
        <w:t>3</w:t>
      </w:r>
      <w:r>
        <w:rPr>
          <w:sz w:val="20"/>
          <w:szCs w:val="20"/>
        </w:rPr>
        <w:t>Centre for Healthy and Safe Sport, University of Ballarat, Ballarat, VIC 3350, Australia</w:t>
      </w:r>
    </w:p>
    <w:p w:rsidR="00084850" w:rsidRDefault="00084850" w:rsidP="00084850">
      <w:pPr>
        <w:spacing w:after="0"/>
        <w:ind w:right="-147"/>
        <w:jc w:val="center"/>
        <w:rPr>
          <w:sz w:val="20"/>
          <w:szCs w:val="20"/>
        </w:rPr>
      </w:pPr>
      <w:r w:rsidRPr="006F02D6">
        <w:rPr>
          <w:sz w:val="20"/>
          <w:szCs w:val="20"/>
          <w:vertAlign w:val="superscript"/>
        </w:rPr>
        <w:t>4</w:t>
      </w:r>
      <w:r>
        <w:rPr>
          <w:sz w:val="20"/>
          <w:szCs w:val="20"/>
        </w:rPr>
        <w:t xml:space="preserve">Monash Injury Research Institute, </w:t>
      </w:r>
      <w:r w:rsidRPr="003027F4">
        <w:rPr>
          <w:sz w:val="20"/>
          <w:szCs w:val="20"/>
        </w:rPr>
        <w:t>Building 70, Clayton Campus, Monash University, Victoria 3800, Australia</w:t>
      </w:r>
    </w:p>
    <w:p w:rsidR="00084850" w:rsidRDefault="00084850" w:rsidP="00F92BCA">
      <w:pPr>
        <w:rPr>
          <w:rFonts w:cstheme="minorHAnsi"/>
          <w:b/>
        </w:rPr>
      </w:pPr>
    </w:p>
    <w:p w:rsidR="00F92BCA" w:rsidRDefault="00F92BCA" w:rsidP="00F92BCA">
      <w:pPr>
        <w:rPr>
          <w:rFonts w:cstheme="minorHAnsi"/>
          <w:b/>
        </w:rPr>
      </w:pPr>
    </w:p>
    <w:p w:rsidR="00F92BCA" w:rsidRDefault="00F92BCA" w:rsidP="00F92BCA">
      <w:pPr>
        <w:spacing w:after="0" w:line="480" w:lineRule="auto"/>
        <w:rPr>
          <w:rFonts w:cstheme="minorHAnsi"/>
          <w:b/>
        </w:rPr>
      </w:pPr>
      <w:r>
        <w:rPr>
          <w:rFonts w:cstheme="minorHAnsi"/>
          <w:b/>
        </w:rPr>
        <w:t>Abstract</w:t>
      </w:r>
    </w:p>
    <w:p w:rsidR="00F92BCA" w:rsidRPr="009432D8" w:rsidRDefault="00F92BCA" w:rsidP="00F92BCA">
      <w:pPr>
        <w:spacing w:after="0" w:line="480" w:lineRule="auto"/>
        <w:rPr>
          <w:rFonts w:cstheme="minorHAnsi"/>
        </w:rPr>
      </w:pPr>
      <w:r>
        <w:rPr>
          <w:rFonts w:cstheme="minorHAnsi"/>
        </w:rPr>
        <w:t>Despite calls for a systems approach to assessing and preventing injurious incidents</w:t>
      </w:r>
      <w:r w:rsidR="00C019B8">
        <w:rPr>
          <w:rFonts w:cstheme="minorHAnsi"/>
        </w:rPr>
        <w:t xml:space="preserve"> within the led outdoor activity domain</w:t>
      </w:r>
      <w:r w:rsidR="00B14CDC">
        <w:rPr>
          <w:rFonts w:cstheme="minorHAnsi"/>
        </w:rPr>
        <w:t xml:space="preserve">, applications of systems analysis frameworks </w:t>
      </w:r>
      <w:r w:rsidR="008A349A">
        <w:rPr>
          <w:rFonts w:cstheme="minorHAnsi"/>
        </w:rPr>
        <w:t>to</w:t>
      </w:r>
      <w:r w:rsidR="00B14CDC">
        <w:rPr>
          <w:rFonts w:cstheme="minorHAnsi"/>
        </w:rPr>
        <w:t xml:space="preserve"> the analysis of incident data have been sparse</w:t>
      </w:r>
      <w:r>
        <w:rPr>
          <w:rFonts w:cstheme="minorHAnsi"/>
        </w:rPr>
        <w:t>. This article presents an analysis of 101</w:t>
      </w:r>
      <w:r w:rsidR="00C36B84">
        <w:rPr>
          <w:rFonts w:cstheme="minorHAnsi"/>
        </w:rPr>
        <w:t>4</w:t>
      </w:r>
      <w:r>
        <w:rPr>
          <w:rFonts w:cstheme="minorHAnsi"/>
        </w:rPr>
        <w:t xml:space="preserve"> led outdoor activit</w:t>
      </w:r>
      <w:r w:rsidR="007E7297">
        <w:rPr>
          <w:rFonts w:cstheme="minorHAnsi"/>
        </w:rPr>
        <w:t>y injury and near miss incidents</w:t>
      </w:r>
      <w:r>
        <w:rPr>
          <w:rFonts w:cstheme="minorHAnsi"/>
        </w:rPr>
        <w:t xml:space="preserve"> whereby a systems-based risk management framework was used to classify the contribu</w:t>
      </w:r>
      <w:r w:rsidR="008B3412">
        <w:rPr>
          <w:rFonts w:cstheme="minorHAnsi"/>
        </w:rPr>
        <w:t xml:space="preserve">ting factors involved </w:t>
      </w:r>
      <w:r>
        <w:rPr>
          <w:rFonts w:cstheme="minorHAnsi"/>
        </w:rPr>
        <w:t>across six levels of the led outdoor activity ‘system’. The analysis identified causal factors across all levels of the led outdoor activity system,</w:t>
      </w:r>
      <w:r w:rsidR="008B3412">
        <w:rPr>
          <w:rFonts w:cstheme="minorHAnsi"/>
        </w:rPr>
        <w:t xml:space="preserve"> demonstrating the framework’s utility for accident analysis efforts in the </w:t>
      </w:r>
      <w:r>
        <w:rPr>
          <w:rFonts w:cstheme="minorHAnsi"/>
        </w:rPr>
        <w:t xml:space="preserve">led outdoor activity injury </w:t>
      </w:r>
      <w:r w:rsidR="008B3412">
        <w:rPr>
          <w:rFonts w:cstheme="minorHAnsi"/>
        </w:rPr>
        <w:t>domain</w:t>
      </w:r>
      <w:r>
        <w:rPr>
          <w:rFonts w:cstheme="minorHAnsi"/>
        </w:rPr>
        <w:t>. In addition, issues associated with the current data collection framework that potentially limit</w:t>
      </w:r>
      <w:r w:rsidR="00134FAE">
        <w:rPr>
          <w:rFonts w:cstheme="minorHAnsi"/>
        </w:rPr>
        <w:t>ed</w:t>
      </w:r>
      <w:r>
        <w:rPr>
          <w:rFonts w:cstheme="minorHAnsi"/>
        </w:rPr>
        <w:t xml:space="preserve"> the identification of contributing factors outside of the individuals, equipment, and environment involved were identified. In closing, the requirement for </w:t>
      </w:r>
      <w:r w:rsidR="00134FAE">
        <w:rPr>
          <w:rFonts w:cstheme="minorHAnsi"/>
        </w:rPr>
        <w:t xml:space="preserve">new and improved </w:t>
      </w:r>
      <w:r>
        <w:rPr>
          <w:rFonts w:cstheme="minorHAnsi"/>
        </w:rPr>
        <w:t xml:space="preserve">data systems </w:t>
      </w:r>
      <w:r w:rsidR="00134FAE">
        <w:rPr>
          <w:rFonts w:cstheme="minorHAnsi"/>
        </w:rPr>
        <w:t xml:space="preserve">to </w:t>
      </w:r>
      <w:r w:rsidR="00CC0AEE">
        <w:rPr>
          <w:rFonts w:cstheme="minorHAnsi"/>
        </w:rPr>
        <w:t>be underpinned</w:t>
      </w:r>
      <w:r>
        <w:rPr>
          <w:rFonts w:cstheme="minorHAnsi"/>
        </w:rPr>
        <w:t xml:space="preserve"> by the systems philosophy and new models of led outdoor activity accident causation is discussed.</w:t>
      </w:r>
    </w:p>
    <w:p w:rsidR="00F92BCA" w:rsidRDefault="00F92BCA" w:rsidP="00F92BCA">
      <w:pPr>
        <w:spacing w:after="0" w:line="480" w:lineRule="auto"/>
        <w:rPr>
          <w:rFonts w:cstheme="minorHAnsi"/>
          <w:b/>
        </w:rPr>
      </w:pPr>
    </w:p>
    <w:p w:rsidR="00F92BCA" w:rsidRPr="00D04A97" w:rsidRDefault="00F92BCA" w:rsidP="00F92BCA">
      <w:pPr>
        <w:spacing w:after="0" w:line="480" w:lineRule="auto"/>
        <w:rPr>
          <w:rFonts w:cstheme="minorHAnsi"/>
          <w:i/>
          <w:sz w:val="20"/>
          <w:szCs w:val="20"/>
        </w:rPr>
      </w:pPr>
      <w:r w:rsidRPr="00D04A97">
        <w:rPr>
          <w:rFonts w:cstheme="minorHAnsi"/>
          <w:b/>
          <w:sz w:val="20"/>
          <w:szCs w:val="20"/>
        </w:rPr>
        <w:t>Keywords:</w:t>
      </w:r>
      <w:r w:rsidRPr="00D04A97">
        <w:rPr>
          <w:rFonts w:cstheme="minorHAnsi"/>
          <w:sz w:val="20"/>
          <w:szCs w:val="20"/>
        </w:rPr>
        <w:t xml:space="preserve"> </w:t>
      </w:r>
      <w:r w:rsidRPr="00D04A97">
        <w:rPr>
          <w:rFonts w:cstheme="minorHAnsi"/>
          <w:i/>
          <w:sz w:val="20"/>
          <w:szCs w:val="20"/>
        </w:rPr>
        <w:t xml:space="preserve">Human </w:t>
      </w:r>
      <w:r w:rsidR="00134FAE">
        <w:rPr>
          <w:rFonts w:cstheme="minorHAnsi"/>
          <w:i/>
          <w:sz w:val="20"/>
          <w:szCs w:val="20"/>
        </w:rPr>
        <w:t>f</w:t>
      </w:r>
      <w:r w:rsidR="00134FAE" w:rsidRPr="00D04A97">
        <w:rPr>
          <w:rFonts w:cstheme="minorHAnsi"/>
          <w:i/>
          <w:sz w:val="20"/>
          <w:szCs w:val="20"/>
        </w:rPr>
        <w:t>actors</w:t>
      </w:r>
      <w:r w:rsidRPr="00D04A97">
        <w:rPr>
          <w:rFonts w:cstheme="minorHAnsi"/>
          <w:i/>
          <w:sz w:val="20"/>
          <w:szCs w:val="20"/>
        </w:rPr>
        <w:t>, Injury, Accident causation, Systems analysis</w:t>
      </w:r>
    </w:p>
    <w:p w:rsidR="00F92BCA" w:rsidRDefault="00F92BCA" w:rsidP="00F92BCA">
      <w:pPr>
        <w:spacing w:after="0" w:line="480" w:lineRule="auto"/>
        <w:rPr>
          <w:rFonts w:cstheme="minorHAnsi"/>
          <w:b/>
        </w:rPr>
      </w:pPr>
    </w:p>
    <w:p w:rsidR="00F92BCA" w:rsidRDefault="00F92BCA" w:rsidP="00F92BCA">
      <w:pPr>
        <w:spacing w:after="0" w:line="480" w:lineRule="auto"/>
        <w:rPr>
          <w:rFonts w:cstheme="minorHAnsi"/>
          <w:b/>
        </w:rPr>
      </w:pPr>
    </w:p>
    <w:p w:rsidR="00F92BCA" w:rsidRDefault="00F92BCA" w:rsidP="00F92BCA">
      <w:pPr>
        <w:spacing w:after="0" w:line="480" w:lineRule="auto"/>
        <w:rPr>
          <w:rFonts w:cstheme="minorHAnsi"/>
          <w:b/>
        </w:rPr>
      </w:pPr>
      <w:r>
        <w:rPr>
          <w:rFonts w:cstheme="minorHAnsi"/>
          <w:b/>
        </w:rPr>
        <w:lastRenderedPageBreak/>
        <w:t>Introduction</w:t>
      </w:r>
    </w:p>
    <w:p w:rsidR="00400D41" w:rsidRDefault="00F92BCA" w:rsidP="00400D41">
      <w:pPr>
        <w:spacing w:after="0" w:line="480" w:lineRule="auto"/>
        <w:rPr>
          <w:rFonts w:cstheme="minorHAnsi"/>
        </w:rPr>
      </w:pPr>
      <w:r w:rsidRPr="008E07B2">
        <w:rPr>
          <w:rFonts w:cstheme="minorHAnsi"/>
        </w:rPr>
        <w:t xml:space="preserve">There is an acknowledged risk of both severe and frequent injury associated with active </w:t>
      </w:r>
      <w:proofErr w:type="gramStart"/>
      <w:r w:rsidRPr="008E07B2">
        <w:rPr>
          <w:rFonts w:cstheme="minorHAnsi"/>
        </w:rPr>
        <w:t>pursuits,</w:t>
      </w:r>
      <w:proofErr w:type="gramEnd"/>
      <w:r w:rsidRPr="008E07B2">
        <w:rPr>
          <w:rFonts w:cstheme="minorHAnsi"/>
        </w:rPr>
        <w:t xml:space="preserve"> especially those participated in for sport, active recreation or leisure (</w:t>
      </w:r>
      <w:r>
        <w:rPr>
          <w:rFonts w:cstheme="minorHAnsi"/>
        </w:rPr>
        <w:t xml:space="preserve">e.g. </w:t>
      </w:r>
      <w:r w:rsidRPr="008E07B2">
        <w:rPr>
          <w:rFonts w:cstheme="minorHAnsi"/>
        </w:rPr>
        <w:t>Finch et al, 2007; Flores et al, 2008; Gabbe et al, 2005).</w:t>
      </w:r>
      <w:r>
        <w:rPr>
          <w:rFonts w:cstheme="minorHAnsi"/>
        </w:rPr>
        <w:t xml:space="preserve">  One important educational form of active recreation is led outdoor activities, which are defined as </w:t>
      </w:r>
      <w:r w:rsidRPr="00373D6E">
        <w:rPr>
          <w:rFonts w:cstheme="minorHAnsi"/>
        </w:rPr>
        <w:t>facilitated or instructed activities within outdoor education and recreation settings that have a lea</w:t>
      </w:r>
      <w:r>
        <w:rPr>
          <w:rFonts w:cstheme="minorHAnsi"/>
        </w:rPr>
        <w:t>rning goal associated with them (Salmon et al, 2010). Examples include</w:t>
      </w:r>
      <w:r w:rsidRPr="00373D6E">
        <w:rPr>
          <w:rFonts w:cstheme="minorHAnsi"/>
        </w:rPr>
        <w:t xml:space="preserve"> activities such as school and scout camping, hiking, harness sports, marine aquatic sports and wheel sports</w:t>
      </w:r>
      <w:r>
        <w:rPr>
          <w:rFonts w:cstheme="minorHAnsi"/>
        </w:rPr>
        <w:t xml:space="preserve">. </w:t>
      </w:r>
      <w:r w:rsidR="006149AE">
        <w:rPr>
          <w:rFonts w:cstheme="minorHAnsi"/>
        </w:rPr>
        <w:t xml:space="preserve">Although the </w:t>
      </w:r>
      <w:r w:rsidR="00400D41">
        <w:rPr>
          <w:rFonts w:cstheme="minorHAnsi"/>
        </w:rPr>
        <w:t>organised, structured,</w:t>
      </w:r>
      <w:r w:rsidR="006149AE">
        <w:rPr>
          <w:rFonts w:cstheme="minorHAnsi"/>
        </w:rPr>
        <w:t xml:space="preserve"> and led</w:t>
      </w:r>
      <w:r w:rsidR="00D27540">
        <w:rPr>
          <w:rFonts w:cstheme="minorHAnsi"/>
        </w:rPr>
        <w:t xml:space="preserve"> nature of </w:t>
      </w:r>
      <w:r w:rsidR="00400D41">
        <w:rPr>
          <w:rFonts w:cstheme="minorHAnsi"/>
        </w:rPr>
        <w:t xml:space="preserve">such </w:t>
      </w:r>
      <w:r w:rsidR="00D27540">
        <w:rPr>
          <w:rFonts w:cstheme="minorHAnsi"/>
        </w:rPr>
        <w:t xml:space="preserve">activities provides a degree of risk </w:t>
      </w:r>
      <w:r w:rsidR="006149AE">
        <w:rPr>
          <w:rFonts w:cstheme="minorHAnsi"/>
        </w:rPr>
        <w:t>management</w:t>
      </w:r>
      <w:r w:rsidR="00D27540">
        <w:rPr>
          <w:rFonts w:cstheme="minorHAnsi"/>
        </w:rPr>
        <w:t xml:space="preserve">, these very same features </w:t>
      </w:r>
      <w:r w:rsidR="00400D41">
        <w:rPr>
          <w:rFonts w:cstheme="minorHAnsi"/>
        </w:rPr>
        <w:t>engender</w:t>
      </w:r>
      <w:r w:rsidR="006149AE">
        <w:rPr>
          <w:rFonts w:cstheme="minorHAnsi"/>
        </w:rPr>
        <w:t xml:space="preserve"> a level</w:t>
      </w:r>
      <w:r w:rsidR="00400D41">
        <w:rPr>
          <w:rFonts w:cstheme="minorHAnsi"/>
        </w:rPr>
        <w:t xml:space="preserve"> of complexity that inevitably leads to injury causing incidents in which multiple</w:t>
      </w:r>
      <w:r w:rsidR="00C019B8">
        <w:rPr>
          <w:rFonts w:cstheme="minorHAnsi"/>
        </w:rPr>
        <w:t xml:space="preserve"> </w:t>
      </w:r>
      <w:r w:rsidR="00400D41">
        <w:rPr>
          <w:rFonts w:cstheme="minorHAnsi"/>
        </w:rPr>
        <w:t>contributory factors</w:t>
      </w:r>
      <w:r w:rsidR="00C019B8">
        <w:rPr>
          <w:rFonts w:cstheme="minorHAnsi"/>
        </w:rPr>
        <w:t xml:space="preserve"> </w:t>
      </w:r>
      <w:r w:rsidR="00400D41">
        <w:rPr>
          <w:rFonts w:cstheme="minorHAnsi"/>
        </w:rPr>
        <w:t xml:space="preserve">play a role. This is exemplified by the </w:t>
      </w:r>
      <w:r w:rsidR="006A1279">
        <w:rPr>
          <w:rFonts w:cstheme="minorHAnsi"/>
        </w:rPr>
        <w:t>findings from</w:t>
      </w:r>
      <w:r w:rsidR="00400D41">
        <w:rPr>
          <w:rFonts w:cstheme="minorHAnsi"/>
        </w:rPr>
        <w:t xml:space="preserve"> an exhaustive investigation into the recent Mangatepopo gorge walking incident which identified multiple contributory factors related to various different actors, equipment, </w:t>
      </w:r>
      <w:r w:rsidR="00C019B8">
        <w:rPr>
          <w:rFonts w:cstheme="minorHAnsi"/>
        </w:rPr>
        <w:t xml:space="preserve">processes, </w:t>
      </w:r>
      <w:r w:rsidR="00400D41">
        <w:rPr>
          <w:rFonts w:cstheme="minorHAnsi"/>
        </w:rPr>
        <w:t xml:space="preserve">and organisations (Brookes et al, 2009). The incidence of such ‘systems’ accidents and incidents during led outdoor activities </w:t>
      </w:r>
      <w:r w:rsidR="003E43EB">
        <w:rPr>
          <w:rFonts w:cstheme="minorHAnsi"/>
        </w:rPr>
        <w:t xml:space="preserve">necessitates the adoption of </w:t>
      </w:r>
      <w:r w:rsidR="00400D41">
        <w:rPr>
          <w:rFonts w:cstheme="minorHAnsi"/>
        </w:rPr>
        <w:t xml:space="preserve">a systems approach </w:t>
      </w:r>
      <w:r w:rsidR="003E43EB">
        <w:rPr>
          <w:rFonts w:cstheme="minorHAnsi"/>
        </w:rPr>
        <w:t>when attempting to</w:t>
      </w:r>
      <w:r w:rsidR="00400D41">
        <w:rPr>
          <w:rFonts w:cstheme="minorHAnsi"/>
        </w:rPr>
        <w:t xml:space="preserve"> understand</w:t>
      </w:r>
      <w:r w:rsidR="003E43EB">
        <w:rPr>
          <w:rFonts w:cstheme="minorHAnsi"/>
        </w:rPr>
        <w:t xml:space="preserve"> and prevent</w:t>
      </w:r>
      <w:r w:rsidR="00400D41">
        <w:rPr>
          <w:rFonts w:cstheme="minorHAnsi"/>
        </w:rPr>
        <w:t xml:space="preserve"> led outdoor activity accidents and injury-causing incidents.</w:t>
      </w:r>
    </w:p>
    <w:p w:rsidR="00D27540" w:rsidRDefault="00D27540" w:rsidP="00F92BCA">
      <w:pPr>
        <w:spacing w:after="0" w:line="480" w:lineRule="auto"/>
        <w:rPr>
          <w:rFonts w:cstheme="minorHAnsi"/>
        </w:rPr>
      </w:pPr>
    </w:p>
    <w:p w:rsidR="006A1279" w:rsidRDefault="0023023C" w:rsidP="00C003B4">
      <w:pPr>
        <w:spacing w:after="0" w:line="480" w:lineRule="auto"/>
        <w:rPr>
          <w:rFonts w:cstheme="minorHAnsi"/>
        </w:rPr>
      </w:pPr>
      <w:r>
        <w:rPr>
          <w:rFonts w:cstheme="minorHAnsi"/>
        </w:rPr>
        <w:t>The systems approach to accident causation and</w:t>
      </w:r>
      <w:r w:rsidR="008102A8">
        <w:rPr>
          <w:rFonts w:cstheme="minorHAnsi"/>
        </w:rPr>
        <w:t xml:space="preserve"> analysis has a long history of applications in safety science efforts</w:t>
      </w:r>
      <w:r w:rsidR="001B3E43">
        <w:rPr>
          <w:rFonts w:cstheme="minorHAnsi"/>
        </w:rPr>
        <w:t xml:space="preserve"> (Davis, Challenger, </w:t>
      </w:r>
      <w:proofErr w:type="spellStart"/>
      <w:r w:rsidR="001B3E43">
        <w:rPr>
          <w:rFonts w:cstheme="minorHAnsi"/>
        </w:rPr>
        <w:t>Jaywardine</w:t>
      </w:r>
      <w:proofErr w:type="spellEnd"/>
      <w:r w:rsidR="001B3E43">
        <w:rPr>
          <w:rFonts w:cstheme="minorHAnsi"/>
        </w:rPr>
        <w:t xml:space="preserve"> &amp; Clegg, 2013; Waterson, 2009)</w:t>
      </w:r>
      <w:r w:rsidR="008102A8" w:rsidRPr="001B3E43">
        <w:rPr>
          <w:rFonts w:cstheme="minorHAnsi"/>
        </w:rPr>
        <w:t>.</w:t>
      </w:r>
      <w:r w:rsidR="008102A8">
        <w:rPr>
          <w:rFonts w:cstheme="minorHAnsi"/>
        </w:rPr>
        <w:t xml:space="preserve"> Although the notion that multiple causal factors</w:t>
      </w:r>
      <w:r w:rsidR="008B3412">
        <w:rPr>
          <w:rFonts w:cstheme="minorHAnsi"/>
        </w:rPr>
        <w:t xml:space="preserve"> from across work systems</w:t>
      </w:r>
      <w:r w:rsidR="008102A8">
        <w:rPr>
          <w:rFonts w:cstheme="minorHAnsi"/>
        </w:rPr>
        <w:t xml:space="preserve"> play a role in accidents is not a new </w:t>
      </w:r>
      <w:r w:rsidR="008B3412">
        <w:rPr>
          <w:rFonts w:cstheme="minorHAnsi"/>
        </w:rPr>
        <w:t>one</w:t>
      </w:r>
      <w:r w:rsidR="008102A8">
        <w:rPr>
          <w:rFonts w:cstheme="minorHAnsi"/>
        </w:rPr>
        <w:t xml:space="preserve"> (e.g. Hein</w:t>
      </w:r>
      <w:r w:rsidR="00DE3ED5">
        <w:rPr>
          <w:rFonts w:cstheme="minorHAnsi"/>
        </w:rPr>
        <w:t>rich, 1931), the systems approach has yet to become the dominant approach to understanding and preventing accidents in some areas</w:t>
      </w:r>
      <w:r w:rsidR="001B3E43">
        <w:rPr>
          <w:rFonts w:cstheme="minorHAnsi"/>
        </w:rPr>
        <w:t xml:space="preserve"> (Davis et al., 2013).</w:t>
      </w:r>
      <w:r w:rsidR="00DE3ED5">
        <w:rPr>
          <w:rFonts w:cstheme="minorHAnsi"/>
        </w:rPr>
        <w:t xml:space="preserve"> </w:t>
      </w:r>
      <w:r w:rsidR="00C019B8">
        <w:rPr>
          <w:rFonts w:cstheme="minorHAnsi"/>
        </w:rPr>
        <w:t>This is the case in t</w:t>
      </w:r>
      <w:r w:rsidR="00C4742D">
        <w:rPr>
          <w:rFonts w:cstheme="minorHAnsi"/>
        </w:rPr>
        <w:t xml:space="preserve">he led outdoor activity domain, where </w:t>
      </w:r>
      <w:r w:rsidR="006A1279">
        <w:rPr>
          <w:rFonts w:cstheme="minorHAnsi"/>
        </w:rPr>
        <w:t xml:space="preserve">the approach </w:t>
      </w:r>
      <w:r w:rsidR="00A76423">
        <w:rPr>
          <w:rFonts w:cstheme="minorHAnsi"/>
        </w:rPr>
        <w:t>typically</w:t>
      </w:r>
      <w:r w:rsidR="008B3412">
        <w:rPr>
          <w:rFonts w:cstheme="minorHAnsi"/>
        </w:rPr>
        <w:t xml:space="preserve"> has not been</w:t>
      </w:r>
      <w:r w:rsidR="00A76423">
        <w:rPr>
          <w:rFonts w:cstheme="minorHAnsi"/>
        </w:rPr>
        <w:t xml:space="preserve"> </w:t>
      </w:r>
      <w:r w:rsidR="006A1279">
        <w:rPr>
          <w:rFonts w:cstheme="minorHAnsi"/>
        </w:rPr>
        <w:t xml:space="preserve">underpinned by </w:t>
      </w:r>
      <w:r w:rsidR="009C39D3">
        <w:rPr>
          <w:rFonts w:cstheme="minorHAnsi"/>
        </w:rPr>
        <w:t>contemporary systems</w:t>
      </w:r>
      <w:r w:rsidR="009F51C6">
        <w:rPr>
          <w:rFonts w:cstheme="minorHAnsi"/>
        </w:rPr>
        <w:t xml:space="preserve"> theory</w:t>
      </w:r>
      <w:r w:rsidR="009C39D3">
        <w:rPr>
          <w:rFonts w:cstheme="minorHAnsi"/>
        </w:rPr>
        <w:t>-bas</w:t>
      </w:r>
      <w:r w:rsidR="006A1279">
        <w:rPr>
          <w:rFonts w:cstheme="minorHAnsi"/>
        </w:rPr>
        <w:t xml:space="preserve">ed models of accident causation </w:t>
      </w:r>
      <w:r w:rsidR="00DE3ED5">
        <w:rPr>
          <w:rFonts w:cstheme="minorHAnsi"/>
        </w:rPr>
        <w:t>the like of which</w:t>
      </w:r>
      <w:r w:rsidR="006A1279">
        <w:rPr>
          <w:rFonts w:cstheme="minorHAnsi"/>
        </w:rPr>
        <w:t xml:space="preserve"> are</w:t>
      </w:r>
      <w:r w:rsidR="009C39D3">
        <w:rPr>
          <w:rFonts w:cstheme="minorHAnsi"/>
        </w:rPr>
        <w:t xml:space="preserve"> widely used in </w:t>
      </w:r>
      <w:r w:rsidR="00B14CDC">
        <w:rPr>
          <w:rFonts w:cstheme="minorHAnsi"/>
        </w:rPr>
        <w:t xml:space="preserve">other </w:t>
      </w:r>
      <w:r w:rsidR="009C39D3">
        <w:rPr>
          <w:rFonts w:cstheme="minorHAnsi"/>
        </w:rPr>
        <w:t>safety critical domains such as aviati</w:t>
      </w:r>
      <w:r w:rsidR="006A1279">
        <w:rPr>
          <w:rFonts w:cstheme="minorHAnsi"/>
        </w:rPr>
        <w:t>on, process control, and mining (Salmon et al, 2010)</w:t>
      </w:r>
      <w:r w:rsidR="009C39D3">
        <w:rPr>
          <w:rFonts w:cstheme="minorHAnsi"/>
        </w:rPr>
        <w:t xml:space="preserve">. </w:t>
      </w:r>
      <w:r w:rsidR="006A1279">
        <w:rPr>
          <w:rFonts w:cstheme="minorHAnsi"/>
        </w:rPr>
        <w:t>Moreover, a</w:t>
      </w:r>
      <w:r w:rsidR="00D04A97">
        <w:rPr>
          <w:rFonts w:cstheme="minorHAnsi"/>
        </w:rPr>
        <w:t>lthough</w:t>
      </w:r>
      <w:r w:rsidR="009C39D3">
        <w:rPr>
          <w:rFonts w:cstheme="minorHAnsi"/>
        </w:rPr>
        <w:t xml:space="preserve"> </w:t>
      </w:r>
      <w:r w:rsidR="00D04A97">
        <w:rPr>
          <w:rFonts w:cstheme="minorHAnsi"/>
        </w:rPr>
        <w:t>recent</w:t>
      </w:r>
      <w:r w:rsidR="00F7425B">
        <w:rPr>
          <w:rFonts w:cstheme="minorHAnsi"/>
        </w:rPr>
        <w:t xml:space="preserve"> incident</w:t>
      </w:r>
      <w:r w:rsidR="009C39D3">
        <w:rPr>
          <w:rFonts w:cstheme="minorHAnsi"/>
        </w:rPr>
        <w:t xml:space="preserve"> investigations </w:t>
      </w:r>
      <w:r w:rsidR="00AD45DF">
        <w:rPr>
          <w:rFonts w:cstheme="minorHAnsi"/>
        </w:rPr>
        <w:t xml:space="preserve">such as Brookes et al (2009) </w:t>
      </w:r>
      <w:r w:rsidR="00F7425B">
        <w:rPr>
          <w:rFonts w:cstheme="minorHAnsi"/>
        </w:rPr>
        <w:t>suggest</w:t>
      </w:r>
      <w:r w:rsidR="009C39D3">
        <w:rPr>
          <w:rFonts w:cstheme="minorHAnsi"/>
        </w:rPr>
        <w:t xml:space="preserve"> that</w:t>
      </w:r>
      <w:r w:rsidR="009F51C6">
        <w:rPr>
          <w:rFonts w:cstheme="minorHAnsi"/>
        </w:rPr>
        <w:t xml:space="preserve"> catastrophic </w:t>
      </w:r>
      <w:r w:rsidR="009C39D3">
        <w:rPr>
          <w:rFonts w:cstheme="minorHAnsi"/>
        </w:rPr>
        <w:t xml:space="preserve">led outdoor activity incidents are </w:t>
      </w:r>
      <w:r w:rsidR="00F869A6">
        <w:rPr>
          <w:rFonts w:cstheme="minorHAnsi"/>
        </w:rPr>
        <w:t>the result of multiple failures across the overall led outdoor activity system</w:t>
      </w:r>
      <w:r w:rsidR="00D04A97">
        <w:rPr>
          <w:rFonts w:cstheme="minorHAnsi"/>
        </w:rPr>
        <w:t xml:space="preserve">, </w:t>
      </w:r>
      <w:r w:rsidR="00C003B4">
        <w:rPr>
          <w:rFonts w:cstheme="minorHAnsi"/>
        </w:rPr>
        <w:lastRenderedPageBreak/>
        <w:t>there is little</w:t>
      </w:r>
      <w:r w:rsidR="00C4742D">
        <w:rPr>
          <w:rFonts w:cstheme="minorHAnsi"/>
        </w:rPr>
        <w:t xml:space="preserve"> data</w:t>
      </w:r>
      <w:r w:rsidR="008B3412">
        <w:rPr>
          <w:rFonts w:cstheme="minorHAnsi"/>
        </w:rPr>
        <w:t xml:space="preserve"> or analyses</w:t>
      </w:r>
      <w:r w:rsidR="00C4742D">
        <w:rPr>
          <w:rFonts w:cstheme="minorHAnsi"/>
        </w:rPr>
        <w:t xml:space="preserve"> available to</w:t>
      </w:r>
      <w:r w:rsidR="00C003B4">
        <w:rPr>
          <w:rFonts w:cstheme="minorHAnsi"/>
        </w:rPr>
        <w:t xml:space="preserve"> </w:t>
      </w:r>
      <w:r w:rsidR="009F51C6">
        <w:rPr>
          <w:rFonts w:cstheme="minorHAnsi"/>
        </w:rPr>
        <w:t>demonstrate</w:t>
      </w:r>
      <w:r w:rsidR="00DE3ED5">
        <w:rPr>
          <w:rFonts w:cstheme="minorHAnsi"/>
        </w:rPr>
        <w:t xml:space="preserve"> </w:t>
      </w:r>
      <w:r w:rsidR="009F51C6">
        <w:rPr>
          <w:rFonts w:cstheme="minorHAnsi"/>
        </w:rPr>
        <w:t>that this is the case</w:t>
      </w:r>
      <w:r w:rsidR="00C003B4">
        <w:rPr>
          <w:rFonts w:cstheme="minorHAnsi"/>
        </w:rPr>
        <w:t xml:space="preserve"> </w:t>
      </w:r>
      <w:r w:rsidR="009F51C6">
        <w:rPr>
          <w:rFonts w:cstheme="minorHAnsi"/>
        </w:rPr>
        <w:t>for the</w:t>
      </w:r>
      <w:r w:rsidR="00C003B4">
        <w:rPr>
          <w:rFonts w:cstheme="minorHAnsi"/>
        </w:rPr>
        <w:t xml:space="preserve"> everyday injury incidents </w:t>
      </w:r>
      <w:r w:rsidR="009F51C6">
        <w:rPr>
          <w:rFonts w:cstheme="minorHAnsi"/>
        </w:rPr>
        <w:t xml:space="preserve">that </w:t>
      </w:r>
      <w:r w:rsidR="00C003B4">
        <w:rPr>
          <w:rFonts w:cstheme="minorHAnsi"/>
        </w:rPr>
        <w:t xml:space="preserve">occur (e.g. </w:t>
      </w:r>
      <w:r w:rsidR="00162431">
        <w:rPr>
          <w:rFonts w:cstheme="minorHAnsi"/>
        </w:rPr>
        <w:t>falls, sprains and strains</w:t>
      </w:r>
      <w:r w:rsidR="00F869A6">
        <w:rPr>
          <w:rFonts w:cstheme="minorHAnsi"/>
        </w:rPr>
        <w:t>).</w:t>
      </w:r>
      <w:r w:rsidR="008B3412">
        <w:rPr>
          <w:rFonts w:cstheme="minorHAnsi"/>
        </w:rPr>
        <w:t xml:space="preserve"> This </w:t>
      </w:r>
      <w:r w:rsidR="00B14CDC">
        <w:rPr>
          <w:rFonts w:cstheme="minorHAnsi"/>
        </w:rPr>
        <w:t xml:space="preserve">has some significant implications. First, it </w:t>
      </w:r>
      <w:r w:rsidR="00A76423">
        <w:rPr>
          <w:rFonts w:cstheme="minorHAnsi"/>
        </w:rPr>
        <w:t>inhibits</w:t>
      </w:r>
      <w:r w:rsidR="00C4742D">
        <w:rPr>
          <w:rFonts w:cstheme="minorHAnsi"/>
        </w:rPr>
        <w:t xml:space="preserve"> communication</w:t>
      </w:r>
      <w:r w:rsidR="00B14CDC">
        <w:rPr>
          <w:rFonts w:cstheme="minorHAnsi"/>
        </w:rPr>
        <w:t xml:space="preserve"> and uptake</w:t>
      </w:r>
      <w:r w:rsidR="00C4742D">
        <w:rPr>
          <w:rFonts w:cstheme="minorHAnsi"/>
        </w:rPr>
        <w:t xml:space="preserve"> of the systems approach philosophy</w:t>
      </w:r>
      <w:r w:rsidR="00B14CDC">
        <w:rPr>
          <w:rFonts w:cstheme="minorHAnsi"/>
        </w:rPr>
        <w:t xml:space="preserve"> since information on the role of systems factors in incident causation is not </w:t>
      </w:r>
      <w:r w:rsidR="00A76423">
        <w:rPr>
          <w:rFonts w:cstheme="minorHAnsi"/>
        </w:rPr>
        <w:t>forthcoming</w:t>
      </w:r>
      <w:r w:rsidR="00B14CDC">
        <w:rPr>
          <w:rFonts w:cstheme="minorHAnsi"/>
        </w:rPr>
        <w:t>. Second,</w:t>
      </w:r>
      <w:r w:rsidR="00C4742D">
        <w:rPr>
          <w:rFonts w:cstheme="minorHAnsi"/>
        </w:rPr>
        <w:t xml:space="preserve"> </w:t>
      </w:r>
      <w:r w:rsidR="00B14CDC">
        <w:rPr>
          <w:rFonts w:cstheme="minorHAnsi"/>
        </w:rPr>
        <w:t>it hinders</w:t>
      </w:r>
      <w:r w:rsidR="00C4742D">
        <w:rPr>
          <w:rFonts w:cstheme="minorHAnsi"/>
        </w:rPr>
        <w:t xml:space="preserve"> the</w:t>
      </w:r>
      <w:r w:rsidR="00DE3ED5">
        <w:rPr>
          <w:rFonts w:cstheme="minorHAnsi"/>
        </w:rPr>
        <w:t xml:space="preserve"> development and implementation of </w:t>
      </w:r>
      <w:r w:rsidR="00680A88">
        <w:rPr>
          <w:rFonts w:cstheme="minorHAnsi"/>
        </w:rPr>
        <w:t xml:space="preserve">data collection systems and analysis methods </w:t>
      </w:r>
      <w:r w:rsidR="00B14CDC">
        <w:rPr>
          <w:rFonts w:cstheme="minorHAnsi"/>
        </w:rPr>
        <w:t xml:space="preserve">underpinned by systems thinking, since there is no evidence </w:t>
      </w:r>
      <w:r w:rsidR="00A76423">
        <w:rPr>
          <w:rFonts w:cstheme="minorHAnsi"/>
        </w:rPr>
        <w:t>clarifying</w:t>
      </w:r>
      <w:r w:rsidR="00B14CDC">
        <w:rPr>
          <w:rFonts w:cstheme="minorHAnsi"/>
        </w:rPr>
        <w:t xml:space="preserve"> the role of systems factors in injury incidents. Third and finally, it limits the utility of interventions designed to prevent future incidents since they are based on a limited understanding of incident causation.</w:t>
      </w:r>
    </w:p>
    <w:p w:rsidR="006A1279" w:rsidRDefault="006A1279" w:rsidP="00C003B4">
      <w:pPr>
        <w:spacing w:after="0" w:line="480" w:lineRule="auto"/>
        <w:rPr>
          <w:rFonts w:cstheme="minorHAnsi"/>
        </w:rPr>
      </w:pPr>
    </w:p>
    <w:p w:rsidR="00D81C6C" w:rsidRDefault="00F1603D" w:rsidP="00C003B4">
      <w:pPr>
        <w:spacing w:after="0" w:line="480" w:lineRule="auto"/>
        <w:rPr>
          <w:rFonts w:cstheme="minorHAnsi"/>
        </w:rPr>
      </w:pPr>
      <w:r>
        <w:rPr>
          <w:rFonts w:cstheme="minorHAnsi"/>
        </w:rPr>
        <w:t xml:space="preserve">As part of a wider program of research aiming to develop and implement a systems-based accident and incident reporting and learning system in the Australian led outdoor activity sector, the aim of the </w:t>
      </w:r>
      <w:r w:rsidR="00F7425B">
        <w:rPr>
          <w:rFonts w:cstheme="minorHAnsi"/>
        </w:rPr>
        <w:t>study described in</w:t>
      </w:r>
      <w:r w:rsidR="00C003B4">
        <w:rPr>
          <w:rFonts w:cstheme="minorHAnsi"/>
        </w:rPr>
        <w:t xml:space="preserve"> this article</w:t>
      </w:r>
      <w:r w:rsidR="00F7425B">
        <w:rPr>
          <w:rFonts w:cstheme="minorHAnsi"/>
        </w:rPr>
        <w:t xml:space="preserve"> was</w:t>
      </w:r>
      <w:r w:rsidR="00C003B4">
        <w:rPr>
          <w:rFonts w:cstheme="minorHAnsi"/>
        </w:rPr>
        <w:t xml:space="preserve"> to</w:t>
      </w:r>
      <w:r w:rsidR="00D81C6C">
        <w:rPr>
          <w:rFonts w:cstheme="minorHAnsi"/>
        </w:rPr>
        <w:t xml:space="preserve"> utilise an in-depth led outdoor activity incident database in order to test a system</w:t>
      </w:r>
      <w:r w:rsidR="00A76423">
        <w:rPr>
          <w:rFonts w:cstheme="minorHAnsi"/>
        </w:rPr>
        <w:t xml:space="preserve">s approach-based framework for </w:t>
      </w:r>
      <w:r w:rsidR="008A349A">
        <w:rPr>
          <w:rFonts w:cstheme="minorHAnsi"/>
        </w:rPr>
        <w:t>its ability to classify</w:t>
      </w:r>
      <w:r w:rsidR="00D81C6C">
        <w:rPr>
          <w:rFonts w:cstheme="minorHAnsi"/>
        </w:rPr>
        <w:t xml:space="preserve"> the system wide contributory factors involved in led outdoor activity incidents. This incorporated </w:t>
      </w:r>
      <w:r w:rsidR="00A76423">
        <w:rPr>
          <w:rFonts w:cstheme="minorHAnsi"/>
        </w:rPr>
        <w:t>the</w:t>
      </w:r>
      <w:r w:rsidR="00D81C6C">
        <w:rPr>
          <w:rFonts w:cstheme="minorHAnsi"/>
        </w:rPr>
        <w:t xml:space="preserve"> aim of investigating </w:t>
      </w:r>
      <w:r w:rsidR="008A349A">
        <w:rPr>
          <w:rFonts w:cstheme="minorHAnsi"/>
        </w:rPr>
        <w:t>the nature of the contributory</w:t>
      </w:r>
      <w:r w:rsidR="00AD45DF">
        <w:rPr>
          <w:rFonts w:cstheme="minorHAnsi"/>
        </w:rPr>
        <w:t xml:space="preserve"> factors involved in led outdoor ac</w:t>
      </w:r>
      <w:r w:rsidR="0023023C">
        <w:rPr>
          <w:rFonts w:cstheme="minorHAnsi"/>
        </w:rPr>
        <w:t>tivity injury-causing incidents</w:t>
      </w:r>
      <w:r w:rsidR="00C003B4">
        <w:rPr>
          <w:rFonts w:cstheme="minorHAnsi"/>
        </w:rPr>
        <w:t xml:space="preserve">. </w:t>
      </w:r>
    </w:p>
    <w:p w:rsidR="00B446D0" w:rsidRDefault="00B446D0" w:rsidP="00C003B4">
      <w:pPr>
        <w:spacing w:after="0" w:line="480" w:lineRule="auto"/>
        <w:rPr>
          <w:lang w:val="en-GB"/>
        </w:rPr>
      </w:pPr>
    </w:p>
    <w:p w:rsidR="00AA7431" w:rsidRDefault="00D81C6C" w:rsidP="00C003B4">
      <w:pPr>
        <w:spacing w:after="0" w:line="480" w:lineRule="auto"/>
        <w:rPr>
          <w:rFonts w:cstheme="minorHAnsi"/>
        </w:rPr>
      </w:pPr>
      <w:r>
        <w:rPr>
          <w:rFonts w:cstheme="minorHAnsi"/>
        </w:rPr>
        <w:t>The study involved the use of a Rasmussen’s risk management framework and associated accident analysis method, Accimap (Rasmussen, 1997), to classify the</w:t>
      </w:r>
      <w:r w:rsidR="00A23927">
        <w:rPr>
          <w:rFonts w:cstheme="minorHAnsi"/>
        </w:rPr>
        <w:t xml:space="preserve"> contributory</w:t>
      </w:r>
      <w:r>
        <w:rPr>
          <w:rFonts w:cstheme="minorHAnsi"/>
        </w:rPr>
        <w:t xml:space="preserve"> factors </w:t>
      </w:r>
      <w:r w:rsidR="00B06B54">
        <w:rPr>
          <w:rFonts w:cstheme="minorHAnsi"/>
        </w:rPr>
        <w:t>reported for</w:t>
      </w:r>
      <w:r>
        <w:rPr>
          <w:rFonts w:cstheme="minorHAnsi"/>
        </w:rPr>
        <w:t xml:space="preserve"> 101</w:t>
      </w:r>
      <w:r w:rsidR="008A349A">
        <w:rPr>
          <w:rFonts w:cstheme="minorHAnsi"/>
        </w:rPr>
        <w:t>4</w:t>
      </w:r>
      <w:r>
        <w:rPr>
          <w:rFonts w:cstheme="minorHAnsi"/>
        </w:rPr>
        <w:t xml:space="preserve"> led outdoor activity incidents </w:t>
      </w:r>
      <w:r w:rsidR="00B06B54">
        <w:rPr>
          <w:rFonts w:cstheme="minorHAnsi"/>
        </w:rPr>
        <w:t>in</w:t>
      </w:r>
      <w:r>
        <w:rPr>
          <w:rFonts w:cstheme="minorHAnsi"/>
        </w:rPr>
        <w:t xml:space="preserve"> t</w:t>
      </w:r>
      <w:r w:rsidRPr="00646D1A">
        <w:rPr>
          <w:rFonts w:cstheme="minorHAnsi"/>
        </w:rPr>
        <w:t xml:space="preserve">he </w:t>
      </w:r>
      <w:r w:rsidRPr="00646D1A">
        <w:rPr>
          <w:rFonts w:cstheme="minorHAnsi"/>
          <w:shd w:val="clear" w:color="auto" w:fill="FFFFFF"/>
        </w:rPr>
        <w:t xml:space="preserve">New Zealand </w:t>
      </w:r>
      <w:r w:rsidRPr="00646D1A">
        <w:rPr>
          <w:rFonts w:cstheme="minorHAnsi"/>
          <w:bCs/>
          <w:shd w:val="clear" w:color="auto" w:fill="FFFFFF"/>
        </w:rPr>
        <w:t xml:space="preserve">Outdoor </w:t>
      </w:r>
      <w:r>
        <w:rPr>
          <w:rFonts w:cstheme="minorHAnsi"/>
          <w:bCs/>
          <w:shd w:val="clear" w:color="auto" w:fill="FFFFFF"/>
        </w:rPr>
        <w:t>E</w:t>
      </w:r>
      <w:r w:rsidRPr="00646D1A">
        <w:rPr>
          <w:rFonts w:cstheme="minorHAnsi"/>
          <w:bCs/>
          <w:shd w:val="clear" w:color="auto" w:fill="FFFFFF"/>
        </w:rPr>
        <w:t>ducation/Recreation Natio</w:t>
      </w:r>
      <w:r>
        <w:rPr>
          <w:rFonts w:cstheme="minorHAnsi"/>
          <w:bCs/>
          <w:shd w:val="clear" w:color="auto" w:fill="FFFFFF"/>
        </w:rPr>
        <w:t>nal Incident Database</w:t>
      </w:r>
      <w:r w:rsidRPr="00646D1A">
        <w:rPr>
          <w:rFonts w:cstheme="minorHAnsi"/>
          <w:bCs/>
          <w:shd w:val="clear" w:color="auto" w:fill="FFFFFF"/>
        </w:rPr>
        <w:t>.</w:t>
      </w:r>
      <w:r>
        <w:rPr>
          <w:rFonts w:cstheme="minorHAnsi"/>
        </w:rPr>
        <w:t xml:space="preserve"> </w:t>
      </w:r>
      <w:r w:rsidR="00680A88">
        <w:rPr>
          <w:lang w:val="en-GB"/>
        </w:rPr>
        <w:t>This paper makes a contribution to the accident literature, since it presents a systems analysis of the causal factors involved in led outdoor activity injury-causing incidents.</w:t>
      </w:r>
      <w:r>
        <w:rPr>
          <w:lang w:val="en-GB"/>
        </w:rPr>
        <w:t xml:space="preserve"> Such analyses have not yet been produced in the led outdoor activity context.</w:t>
      </w:r>
      <w:r w:rsidR="00680A88">
        <w:rPr>
          <w:lang w:val="en-GB"/>
        </w:rPr>
        <w:t xml:space="preserve"> Moreover, </w:t>
      </w:r>
      <w:r w:rsidR="00A23927">
        <w:rPr>
          <w:lang w:val="en-GB"/>
        </w:rPr>
        <w:t>a practical contribution is made through</w:t>
      </w:r>
      <w:r w:rsidR="00680A88">
        <w:rPr>
          <w:lang w:val="en-GB"/>
        </w:rPr>
        <w:t xml:space="preserve"> the examination of existing data systems for their ability to support systems analyses of led outdoor activity injury incidents and in the specification of potential interventions designed to prevent future incidents.</w:t>
      </w:r>
      <w:r>
        <w:rPr>
          <w:rFonts w:cstheme="minorHAnsi"/>
        </w:rPr>
        <w:t xml:space="preserve"> </w:t>
      </w:r>
    </w:p>
    <w:p w:rsidR="00D81C6C" w:rsidRPr="00D81C6C" w:rsidRDefault="00D81C6C" w:rsidP="00C003B4">
      <w:pPr>
        <w:spacing w:after="0" w:line="480" w:lineRule="auto"/>
        <w:rPr>
          <w:rFonts w:cstheme="minorHAnsi"/>
        </w:rPr>
      </w:pPr>
    </w:p>
    <w:p w:rsidR="00AA7431" w:rsidRPr="0041528B" w:rsidRDefault="00AA7431" w:rsidP="00C003B4">
      <w:pPr>
        <w:spacing w:after="0" w:line="480" w:lineRule="auto"/>
        <w:rPr>
          <w:rFonts w:cstheme="minorHAnsi"/>
          <w:bCs/>
          <w:i/>
          <w:color w:val="FF0000"/>
          <w:shd w:val="clear" w:color="auto" w:fill="FFFFFF"/>
        </w:rPr>
      </w:pPr>
      <w:r w:rsidRPr="009F51C6">
        <w:rPr>
          <w:rFonts w:cstheme="minorHAnsi"/>
          <w:bCs/>
          <w:i/>
          <w:shd w:val="clear" w:color="auto" w:fill="FFFFFF"/>
        </w:rPr>
        <w:t>The systems approach</w:t>
      </w:r>
    </w:p>
    <w:p w:rsidR="00930B71" w:rsidRDefault="00F914EA" w:rsidP="00416211">
      <w:pPr>
        <w:spacing w:after="0" w:line="480" w:lineRule="auto"/>
        <w:rPr>
          <w:rFonts w:cstheme="minorHAnsi"/>
        </w:rPr>
      </w:pPr>
      <w:r>
        <w:rPr>
          <w:rFonts w:cstheme="minorHAnsi"/>
        </w:rPr>
        <w:t>The systems approach to accident causation and analysis is a long</w:t>
      </w:r>
      <w:r w:rsidR="00C4742D">
        <w:rPr>
          <w:rFonts w:cstheme="minorHAnsi"/>
        </w:rPr>
        <w:t xml:space="preserve"> and established philosophy</w:t>
      </w:r>
      <w:r>
        <w:rPr>
          <w:rFonts w:cstheme="minorHAnsi"/>
        </w:rPr>
        <w:t xml:space="preserve"> that first emerged</w:t>
      </w:r>
      <w:r w:rsidR="00C4742D">
        <w:rPr>
          <w:rFonts w:cstheme="minorHAnsi"/>
        </w:rPr>
        <w:t xml:space="preserve"> in part</w:t>
      </w:r>
      <w:r>
        <w:rPr>
          <w:rFonts w:cstheme="minorHAnsi"/>
        </w:rPr>
        <w:t xml:space="preserve"> in the early 1900s </w:t>
      </w:r>
      <w:r w:rsidR="00C4742D">
        <w:rPr>
          <w:rFonts w:cstheme="minorHAnsi"/>
        </w:rPr>
        <w:t xml:space="preserve">(e.g. Heinrich, 1931) </w:t>
      </w:r>
      <w:r>
        <w:rPr>
          <w:rFonts w:cstheme="minorHAnsi"/>
        </w:rPr>
        <w:t xml:space="preserve">and has since evolved through a number of accident causation models and analysis methods (e.g. Leveson, 2004; Perrow, 1984; Rasmussen, 1997; Reason, 1990). </w:t>
      </w:r>
      <w:r w:rsidR="00416211" w:rsidRPr="00416211">
        <w:rPr>
          <w:rFonts w:cstheme="minorHAnsi"/>
        </w:rPr>
        <w:t>The systems approach centres on the notion that safety</w:t>
      </w:r>
      <w:r w:rsidR="00416211">
        <w:rPr>
          <w:rFonts w:cstheme="minorHAnsi"/>
        </w:rPr>
        <w:t>, and indeed accidents, are emergent properties</w:t>
      </w:r>
      <w:r w:rsidR="00416211" w:rsidRPr="00416211">
        <w:rPr>
          <w:rFonts w:cstheme="minorHAnsi"/>
        </w:rPr>
        <w:t xml:space="preserve"> arising from non-linear interactions between multiple components across complex sociotechnical systems (e.g. Leveson, 2004). </w:t>
      </w:r>
      <w:r w:rsidR="005132B0">
        <w:rPr>
          <w:rFonts w:cstheme="minorHAnsi"/>
        </w:rPr>
        <w:t>Based on a review and comparison of models, Salmon et al (2010)</w:t>
      </w:r>
      <w:r w:rsidR="00416211">
        <w:rPr>
          <w:rFonts w:cstheme="minorHAnsi"/>
        </w:rPr>
        <w:t xml:space="preserve"> </w:t>
      </w:r>
      <w:r w:rsidR="00DE5971">
        <w:rPr>
          <w:rFonts w:cstheme="minorHAnsi"/>
        </w:rPr>
        <w:t>concluded</w:t>
      </w:r>
      <w:r w:rsidR="00416211">
        <w:rPr>
          <w:rFonts w:cstheme="minorHAnsi"/>
        </w:rPr>
        <w:t xml:space="preserve"> that Rasmussen’s (1997) risk management framework and accompanying Accimap accident analysis framework are suited </w:t>
      </w:r>
      <w:r w:rsidR="00493E53">
        <w:rPr>
          <w:rFonts w:cstheme="minorHAnsi"/>
        </w:rPr>
        <w:t xml:space="preserve">for application </w:t>
      </w:r>
      <w:r w:rsidR="008A349A">
        <w:rPr>
          <w:rFonts w:cstheme="minorHAnsi"/>
        </w:rPr>
        <w:t>in</w:t>
      </w:r>
      <w:r w:rsidR="00416211">
        <w:rPr>
          <w:rFonts w:cstheme="minorHAnsi"/>
        </w:rPr>
        <w:t xml:space="preserve"> the led outdoor activity context. Rasmussen’s risk management framework (see Figure 1) argues that work systems comprise various levels (e.g.</w:t>
      </w:r>
      <w:r w:rsidR="00416211" w:rsidRPr="00416211">
        <w:rPr>
          <w:rFonts w:cstheme="minorHAnsi"/>
        </w:rPr>
        <w:t xml:space="preserve"> government, regulators, company, company management, staff, and work)</w:t>
      </w:r>
      <w:r w:rsidR="00416211">
        <w:rPr>
          <w:rFonts w:cstheme="minorHAnsi"/>
        </w:rPr>
        <w:t>, each of which are co-responsible for production and safety. With regard to accident causation, the framework argues that decisions and actions at all levels of the system interact with one another to shape system performance: safety and accidents are thus shaped by the decisions of all actors, not just the front line workers in isolation, and accidents are caused by multiple contributing factors, not just one bad decision or action</w:t>
      </w:r>
      <w:r w:rsidR="00416211" w:rsidRPr="00416211">
        <w:rPr>
          <w:rFonts w:cstheme="minorHAnsi"/>
        </w:rPr>
        <w:t xml:space="preserve">. </w:t>
      </w:r>
    </w:p>
    <w:p w:rsidR="00930B71" w:rsidRDefault="00930B71" w:rsidP="00416211">
      <w:pPr>
        <w:spacing w:after="0" w:line="480" w:lineRule="auto"/>
        <w:rPr>
          <w:rFonts w:cstheme="minorHAnsi"/>
        </w:rPr>
      </w:pPr>
    </w:p>
    <w:p w:rsidR="00416211" w:rsidRPr="00416211" w:rsidRDefault="00416211" w:rsidP="00416211">
      <w:pPr>
        <w:spacing w:after="0" w:line="480" w:lineRule="auto"/>
        <w:rPr>
          <w:rFonts w:cstheme="minorHAnsi"/>
        </w:rPr>
      </w:pPr>
    </w:p>
    <w:p w:rsidR="00416211" w:rsidRDefault="00416211" w:rsidP="00416211">
      <w:pPr>
        <w:spacing w:after="0" w:line="480" w:lineRule="auto"/>
        <w:rPr>
          <w:rFonts w:cstheme="minorHAnsi"/>
        </w:rPr>
      </w:pPr>
    </w:p>
    <w:p w:rsidR="00FD3101" w:rsidRDefault="00143DA0" w:rsidP="00FD3101">
      <w:pPr>
        <w:spacing w:line="480" w:lineRule="auto"/>
        <w:jc w:val="center"/>
        <w:rPr>
          <w:noProof/>
          <w:szCs w:val="20"/>
        </w:rPr>
      </w:pPr>
      <w:r>
        <w:rPr>
          <w:noProof/>
          <w:szCs w:val="20"/>
        </w:rPr>
        <w:t>****INSERT FIGURE 1 HERE****</w:t>
      </w:r>
    </w:p>
    <w:p w:rsidR="00143DA0" w:rsidRPr="00AB20D5" w:rsidRDefault="00143DA0" w:rsidP="00FD3101">
      <w:pPr>
        <w:spacing w:line="480" w:lineRule="auto"/>
        <w:jc w:val="center"/>
        <w:rPr>
          <w:sz w:val="20"/>
          <w:szCs w:val="20"/>
        </w:rPr>
      </w:pPr>
    </w:p>
    <w:p w:rsidR="0034120C" w:rsidRDefault="004C7A97" w:rsidP="0034120C">
      <w:pPr>
        <w:spacing w:after="0" w:line="480" w:lineRule="auto"/>
        <w:rPr>
          <w:rFonts w:cstheme="minorHAnsi"/>
        </w:rPr>
      </w:pPr>
      <w:r>
        <w:rPr>
          <w:rFonts w:cstheme="minorHAnsi"/>
        </w:rPr>
        <w:t xml:space="preserve">To support use of the framework in accident analysis studies, </w:t>
      </w:r>
      <w:r w:rsidR="0034120C">
        <w:rPr>
          <w:rFonts w:cstheme="minorHAnsi"/>
        </w:rPr>
        <w:t xml:space="preserve">Rasmussen (1997) outlined the Accimap </w:t>
      </w:r>
      <w:r w:rsidR="00272BE4">
        <w:rPr>
          <w:rFonts w:cstheme="minorHAnsi"/>
        </w:rPr>
        <w:t>framework</w:t>
      </w:r>
      <w:r w:rsidR="0034120C">
        <w:rPr>
          <w:rFonts w:cstheme="minorHAnsi"/>
        </w:rPr>
        <w:t xml:space="preserve"> for analysing accidents. A</w:t>
      </w:r>
      <w:r>
        <w:rPr>
          <w:rFonts w:cstheme="minorHAnsi"/>
        </w:rPr>
        <w:t xml:space="preserve">ccimap is used to </w:t>
      </w:r>
      <w:r w:rsidR="0034120C" w:rsidRPr="0034120C">
        <w:rPr>
          <w:rFonts w:cstheme="minorHAnsi"/>
        </w:rPr>
        <w:t xml:space="preserve">graphically </w:t>
      </w:r>
      <w:r>
        <w:rPr>
          <w:rFonts w:cstheme="minorHAnsi"/>
        </w:rPr>
        <w:t>depict</w:t>
      </w:r>
      <w:r w:rsidR="0034120C">
        <w:rPr>
          <w:rFonts w:cstheme="minorHAnsi"/>
        </w:rPr>
        <w:t xml:space="preserve"> the decisions, actions, and conditions that interacted with </w:t>
      </w:r>
      <w:r w:rsidR="00DB7443">
        <w:rPr>
          <w:rFonts w:cstheme="minorHAnsi"/>
        </w:rPr>
        <w:t xml:space="preserve">each </w:t>
      </w:r>
      <w:r w:rsidR="0034120C">
        <w:rPr>
          <w:rFonts w:cstheme="minorHAnsi"/>
        </w:rPr>
        <w:t xml:space="preserve">another to produce the accident in question. </w:t>
      </w:r>
      <w:r w:rsidR="0034120C" w:rsidRPr="0034120C">
        <w:rPr>
          <w:rFonts w:cstheme="minorHAnsi"/>
        </w:rPr>
        <w:t xml:space="preserve"> </w:t>
      </w:r>
      <w:r w:rsidR="0034120C">
        <w:rPr>
          <w:rFonts w:cstheme="minorHAnsi"/>
        </w:rPr>
        <w:lastRenderedPageBreak/>
        <w:t xml:space="preserve">Accimap typically structures these contributing factors across </w:t>
      </w:r>
      <w:r w:rsidR="0034120C" w:rsidRPr="0034120C">
        <w:rPr>
          <w:rFonts w:cstheme="minorHAnsi"/>
        </w:rPr>
        <w:t xml:space="preserve">six organisational levels: government policy and budgeting; regulatory bodies and associations; local area government planning &amp; budgeting; technical and operational management; physical processes and actor activities; and equipment and surroundings. Factors at each of the levels are identified and linked between and across levels based on cause-effect relations. </w:t>
      </w:r>
      <w:r w:rsidR="00A039EC">
        <w:rPr>
          <w:rFonts w:cstheme="minorHAnsi"/>
        </w:rPr>
        <w:t xml:space="preserve">Based on a comparison of three popular accident analysis methods, Salmon et al (2012) concluded that the Accimap </w:t>
      </w:r>
      <w:r w:rsidR="00272BE4">
        <w:rPr>
          <w:rFonts w:cstheme="minorHAnsi"/>
        </w:rPr>
        <w:t>framework</w:t>
      </w:r>
      <w:r w:rsidR="00A039EC">
        <w:rPr>
          <w:rFonts w:cstheme="minorHAnsi"/>
        </w:rPr>
        <w:t xml:space="preserve"> was the most suitable for analysing multiple led outdoor activity injury and near miss incidents.</w:t>
      </w:r>
    </w:p>
    <w:p w:rsidR="00A70000" w:rsidRDefault="00A70000" w:rsidP="0034120C">
      <w:pPr>
        <w:spacing w:after="0" w:line="480" w:lineRule="auto"/>
        <w:rPr>
          <w:rFonts w:cstheme="minorHAnsi"/>
        </w:rPr>
      </w:pPr>
    </w:p>
    <w:p w:rsidR="00930B71" w:rsidRDefault="000E5459" w:rsidP="0034120C">
      <w:pPr>
        <w:spacing w:after="0" w:line="480" w:lineRule="auto"/>
        <w:rPr>
          <w:rFonts w:cstheme="minorHAnsi"/>
        </w:rPr>
      </w:pPr>
      <w:r>
        <w:rPr>
          <w:rFonts w:cstheme="minorHAnsi"/>
        </w:rPr>
        <w:t xml:space="preserve">In testing </w:t>
      </w:r>
      <w:r w:rsidR="00A76423">
        <w:rPr>
          <w:rFonts w:cstheme="minorHAnsi"/>
        </w:rPr>
        <w:t>Rasmussen’s risk management framework</w:t>
      </w:r>
      <w:r>
        <w:rPr>
          <w:rFonts w:cstheme="minorHAnsi"/>
        </w:rPr>
        <w:t xml:space="preserve"> in the led outdoor activity context,</w:t>
      </w:r>
      <w:r w:rsidR="00930B71">
        <w:rPr>
          <w:rFonts w:cstheme="minorHAnsi"/>
        </w:rPr>
        <w:t xml:space="preserve"> the authors wished to examine whether the framework could be used to classify the data in accordance with the key tenets of the systems approach</w:t>
      </w:r>
      <w:r w:rsidR="008A349A">
        <w:rPr>
          <w:rFonts w:cstheme="minorHAnsi"/>
        </w:rPr>
        <w:t>. This involved testing whether</w:t>
      </w:r>
      <w:r>
        <w:rPr>
          <w:rFonts w:cstheme="minorHAnsi"/>
        </w:rPr>
        <w:t xml:space="preserve"> </w:t>
      </w:r>
      <w:r w:rsidR="00930B71">
        <w:rPr>
          <w:rFonts w:cstheme="minorHAnsi"/>
        </w:rPr>
        <w:t xml:space="preserve">the framework could be used to classify the contributory factors involved and identify where in the led outdoor activity system they </w:t>
      </w:r>
      <w:r w:rsidR="008A349A">
        <w:rPr>
          <w:rFonts w:cstheme="minorHAnsi"/>
        </w:rPr>
        <w:t>reside</w:t>
      </w:r>
      <w:r w:rsidR="00930B71">
        <w:rPr>
          <w:rFonts w:cstheme="minorHAnsi"/>
        </w:rPr>
        <w:t xml:space="preserve"> (i.e. place the contributory factors across the different levels of the led outdoor activity system). </w:t>
      </w:r>
    </w:p>
    <w:p w:rsidR="0034120C" w:rsidRDefault="0034120C" w:rsidP="0034120C">
      <w:pPr>
        <w:spacing w:after="0" w:line="480" w:lineRule="auto"/>
        <w:rPr>
          <w:rFonts w:cstheme="minorHAnsi"/>
        </w:rPr>
      </w:pPr>
    </w:p>
    <w:p w:rsidR="0034120C" w:rsidRPr="0034120C" w:rsidRDefault="000E5459" w:rsidP="0034120C">
      <w:pPr>
        <w:spacing w:after="0" w:line="480" w:lineRule="auto"/>
        <w:rPr>
          <w:rFonts w:cstheme="minorHAnsi"/>
          <w:i/>
        </w:rPr>
      </w:pPr>
      <w:r>
        <w:rPr>
          <w:rFonts w:cstheme="minorHAnsi"/>
          <w:i/>
        </w:rPr>
        <w:t>The</w:t>
      </w:r>
      <w:r w:rsidR="0034120C" w:rsidRPr="0034120C">
        <w:rPr>
          <w:rFonts w:cstheme="minorHAnsi"/>
          <w:i/>
        </w:rPr>
        <w:t xml:space="preserve"> systems approach in the great outdoors</w:t>
      </w:r>
    </w:p>
    <w:p w:rsidR="0034120C" w:rsidRDefault="0034120C" w:rsidP="0034120C">
      <w:pPr>
        <w:spacing w:after="0" w:line="480" w:lineRule="auto"/>
        <w:rPr>
          <w:rFonts w:cstheme="minorHAnsi"/>
        </w:rPr>
      </w:pPr>
      <w:r>
        <w:rPr>
          <w:rFonts w:cstheme="minorHAnsi"/>
        </w:rPr>
        <w:t xml:space="preserve">To enable the Accimap </w:t>
      </w:r>
      <w:r w:rsidR="00272BE4">
        <w:rPr>
          <w:rFonts w:cstheme="minorHAnsi"/>
        </w:rPr>
        <w:t xml:space="preserve">framework </w:t>
      </w:r>
      <w:r>
        <w:rPr>
          <w:rFonts w:cstheme="minorHAnsi"/>
        </w:rPr>
        <w:t xml:space="preserve">to be used in the analysis of led outdoor activity incidents, the six systems levels typically used in </w:t>
      </w:r>
      <w:proofErr w:type="spellStart"/>
      <w:r>
        <w:rPr>
          <w:rFonts w:cstheme="minorHAnsi"/>
        </w:rPr>
        <w:t>Accimap</w:t>
      </w:r>
      <w:proofErr w:type="spellEnd"/>
      <w:r>
        <w:rPr>
          <w:rFonts w:cstheme="minorHAnsi"/>
        </w:rPr>
        <w:t xml:space="preserve"> analyses were </w:t>
      </w:r>
      <w:r w:rsidR="001D317C">
        <w:rPr>
          <w:rFonts w:cstheme="minorHAnsi"/>
        </w:rPr>
        <w:t xml:space="preserve">adapted </w:t>
      </w:r>
      <w:r w:rsidR="00A039EC">
        <w:rPr>
          <w:rFonts w:cstheme="minorHAnsi"/>
        </w:rPr>
        <w:t>to reflect the</w:t>
      </w:r>
      <w:r w:rsidR="00FF7379">
        <w:rPr>
          <w:rFonts w:cstheme="minorHAnsi"/>
        </w:rPr>
        <w:t xml:space="preserve"> led outdoor activity domain.</w:t>
      </w:r>
      <w:r>
        <w:rPr>
          <w:rFonts w:cstheme="minorHAnsi"/>
        </w:rPr>
        <w:t xml:space="preserve"> This led to the</w:t>
      </w:r>
      <w:r w:rsidR="00D744B5">
        <w:rPr>
          <w:rFonts w:cstheme="minorHAnsi"/>
        </w:rPr>
        <w:t xml:space="preserve"> definition of the</w:t>
      </w:r>
      <w:r>
        <w:rPr>
          <w:rFonts w:cstheme="minorHAnsi"/>
        </w:rPr>
        <w:t xml:space="preserve"> following six</w:t>
      </w:r>
      <w:r w:rsidR="00D744B5">
        <w:rPr>
          <w:rFonts w:cstheme="minorHAnsi"/>
        </w:rPr>
        <w:t xml:space="preserve"> led outdoor activity system</w:t>
      </w:r>
      <w:r>
        <w:rPr>
          <w:rFonts w:cstheme="minorHAnsi"/>
        </w:rPr>
        <w:t xml:space="preserve"> levels: </w:t>
      </w:r>
    </w:p>
    <w:p w:rsidR="00C91AA2" w:rsidRDefault="00C91AA2" w:rsidP="0034120C">
      <w:pPr>
        <w:spacing w:after="0" w:line="480" w:lineRule="auto"/>
        <w:rPr>
          <w:rFonts w:cstheme="minorHAnsi"/>
        </w:rPr>
      </w:pPr>
    </w:p>
    <w:p w:rsidR="0034120C" w:rsidRPr="0034120C" w:rsidRDefault="0034120C" w:rsidP="0034120C">
      <w:pPr>
        <w:pStyle w:val="ListParagraph"/>
        <w:numPr>
          <w:ilvl w:val="0"/>
          <w:numId w:val="5"/>
        </w:numPr>
        <w:spacing w:after="0" w:line="480" w:lineRule="auto"/>
        <w:rPr>
          <w:rFonts w:cstheme="minorHAnsi"/>
        </w:rPr>
      </w:pPr>
      <w:r w:rsidRPr="0034120C">
        <w:rPr>
          <w:rFonts w:cstheme="minorHAnsi"/>
          <w:i/>
        </w:rPr>
        <w:t>Equipment and surroundings</w:t>
      </w:r>
      <w:r w:rsidR="000815A5">
        <w:rPr>
          <w:rFonts w:cstheme="minorHAnsi"/>
          <w:i/>
        </w:rPr>
        <w:t xml:space="preserve">: </w:t>
      </w:r>
      <w:r w:rsidRPr="0034120C">
        <w:rPr>
          <w:rFonts w:cstheme="minorHAnsi"/>
        </w:rPr>
        <w:t xml:space="preserve"> factors associated with the equipment used in support of the activity, the physical environment in which the activity was undertaken, and the ambient and meteorological conditions prior to or during the incident; </w:t>
      </w:r>
    </w:p>
    <w:p w:rsidR="0034120C" w:rsidRPr="0034120C" w:rsidRDefault="0034120C" w:rsidP="0034120C">
      <w:pPr>
        <w:pStyle w:val="ListParagraph"/>
        <w:numPr>
          <w:ilvl w:val="0"/>
          <w:numId w:val="5"/>
        </w:numPr>
        <w:spacing w:after="0" w:line="480" w:lineRule="auto"/>
        <w:rPr>
          <w:rFonts w:cstheme="minorHAnsi"/>
        </w:rPr>
      </w:pPr>
      <w:r w:rsidRPr="0034120C">
        <w:rPr>
          <w:rFonts w:cstheme="minorHAnsi"/>
          <w:i/>
        </w:rPr>
        <w:t>Physical processes and instructor/participant</w:t>
      </w:r>
      <w:r w:rsidR="000815A5">
        <w:rPr>
          <w:rFonts w:cstheme="minorHAnsi"/>
          <w:i/>
        </w:rPr>
        <w:t xml:space="preserve">: </w:t>
      </w:r>
      <w:r w:rsidRPr="0034120C">
        <w:rPr>
          <w:rFonts w:cstheme="minorHAnsi"/>
        </w:rPr>
        <w:t xml:space="preserve">activities undertaken ‘at the sharp end’ prior to, and during, the incident. It therefore describes the flow of events leading up to and during the incident in question. This includes decisions and actions made by instructors, </w:t>
      </w:r>
      <w:r w:rsidRPr="0034120C">
        <w:rPr>
          <w:rFonts w:cstheme="minorHAnsi"/>
        </w:rPr>
        <w:lastRenderedPageBreak/>
        <w:t>participants</w:t>
      </w:r>
      <w:r w:rsidR="000815A5">
        <w:rPr>
          <w:rFonts w:cstheme="minorHAnsi"/>
        </w:rPr>
        <w:t>.</w:t>
      </w:r>
      <w:r w:rsidRPr="0034120C">
        <w:rPr>
          <w:rFonts w:cstheme="minorHAnsi"/>
        </w:rPr>
        <w:t xml:space="preserve"> </w:t>
      </w:r>
      <w:r w:rsidR="000815A5" w:rsidRPr="0034120C">
        <w:rPr>
          <w:rFonts w:cstheme="minorHAnsi"/>
        </w:rPr>
        <w:t>E</w:t>
      </w:r>
      <w:r w:rsidRPr="0034120C">
        <w:rPr>
          <w:rFonts w:cstheme="minorHAnsi"/>
        </w:rPr>
        <w:t>tc</w:t>
      </w:r>
      <w:r w:rsidR="000815A5">
        <w:rPr>
          <w:rFonts w:cstheme="minorHAnsi"/>
        </w:rPr>
        <w:t>.</w:t>
      </w:r>
      <w:r w:rsidRPr="0034120C">
        <w:rPr>
          <w:rFonts w:cstheme="minorHAnsi"/>
        </w:rPr>
        <w:t>, but may also include decisions and actions made by other actors, such as</w:t>
      </w:r>
      <w:r w:rsidR="00C679A6">
        <w:rPr>
          <w:rFonts w:cstheme="minorHAnsi"/>
        </w:rPr>
        <w:t xml:space="preserve"> supervisors,</w:t>
      </w:r>
      <w:r w:rsidRPr="0034120C">
        <w:rPr>
          <w:rFonts w:cstheme="minorHAnsi"/>
        </w:rPr>
        <w:t xml:space="preserve"> emergency responders, members of the public</w:t>
      </w:r>
      <w:r w:rsidR="000815A5">
        <w:rPr>
          <w:rFonts w:cstheme="minorHAnsi"/>
        </w:rPr>
        <w:t>,</w:t>
      </w:r>
      <w:r w:rsidRPr="0034120C">
        <w:rPr>
          <w:rFonts w:cstheme="minorHAnsi"/>
        </w:rPr>
        <w:t xml:space="preserve"> etc;</w:t>
      </w:r>
    </w:p>
    <w:p w:rsidR="0034120C" w:rsidRPr="0034120C" w:rsidRDefault="0034120C" w:rsidP="0034120C">
      <w:pPr>
        <w:pStyle w:val="ListParagraph"/>
        <w:numPr>
          <w:ilvl w:val="0"/>
          <w:numId w:val="5"/>
        </w:numPr>
        <w:spacing w:after="0" w:line="480" w:lineRule="auto"/>
        <w:rPr>
          <w:rFonts w:cstheme="minorHAnsi"/>
        </w:rPr>
      </w:pPr>
      <w:r w:rsidRPr="0034120C">
        <w:rPr>
          <w:rFonts w:cstheme="minorHAnsi"/>
          <w:i/>
        </w:rPr>
        <w:t>Technical and operational management</w:t>
      </w:r>
      <w:r w:rsidR="000815A5">
        <w:rPr>
          <w:rFonts w:cstheme="minorHAnsi"/>
          <w:i/>
        </w:rPr>
        <w:t xml:space="preserve">: </w:t>
      </w:r>
      <w:r w:rsidRPr="0034120C">
        <w:rPr>
          <w:rFonts w:cstheme="minorHAnsi"/>
        </w:rPr>
        <w:t>activities, decisions, actions</w:t>
      </w:r>
      <w:r w:rsidR="000815A5">
        <w:rPr>
          <w:rFonts w:cstheme="minorHAnsi"/>
        </w:rPr>
        <w:t>,</w:t>
      </w:r>
      <w:r w:rsidRPr="0034120C">
        <w:rPr>
          <w:rFonts w:cstheme="minorHAnsi"/>
        </w:rPr>
        <w:t xml:space="preserve"> etc made by personnel at the supervisory and managerial levels of the organisation providing the activity involved in the incident. These factors typically occ</w:t>
      </w:r>
      <w:r w:rsidR="00A039EC">
        <w:rPr>
          <w:rFonts w:cstheme="minorHAnsi"/>
        </w:rPr>
        <w:t>ur prior to the incident itself but can also include decisions and actions made during, or in response to, the incident.</w:t>
      </w:r>
    </w:p>
    <w:p w:rsidR="0034120C" w:rsidRPr="0034120C" w:rsidRDefault="0034120C" w:rsidP="0034120C">
      <w:pPr>
        <w:pStyle w:val="ListParagraph"/>
        <w:numPr>
          <w:ilvl w:val="0"/>
          <w:numId w:val="5"/>
        </w:numPr>
        <w:spacing w:after="0" w:line="480" w:lineRule="auto"/>
        <w:rPr>
          <w:rFonts w:cstheme="minorHAnsi"/>
        </w:rPr>
      </w:pPr>
      <w:r w:rsidRPr="0034120C">
        <w:rPr>
          <w:rFonts w:cstheme="minorHAnsi"/>
          <w:i/>
        </w:rPr>
        <w:t>Local area government, activity centre ma</w:t>
      </w:r>
      <w:r w:rsidR="00E452CF">
        <w:rPr>
          <w:rFonts w:cstheme="minorHAnsi"/>
          <w:i/>
        </w:rPr>
        <w:t>nagement planning and budgeting</w:t>
      </w:r>
      <w:r w:rsidR="000815A5">
        <w:rPr>
          <w:rFonts w:cstheme="minorHAnsi"/>
          <w:i/>
        </w:rPr>
        <w:t xml:space="preserve">: </w:t>
      </w:r>
      <w:r w:rsidRPr="0034120C">
        <w:rPr>
          <w:rFonts w:cstheme="minorHAnsi"/>
        </w:rPr>
        <w:t>activities, decisions, actions etc made by person</w:t>
      </w:r>
      <w:r w:rsidR="00E452CF">
        <w:rPr>
          <w:rFonts w:cstheme="minorHAnsi"/>
        </w:rPr>
        <w:t>nel working in local government and</w:t>
      </w:r>
      <w:r w:rsidRPr="0034120C">
        <w:rPr>
          <w:rFonts w:cstheme="minorHAnsi"/>
        </w:rPr>
        <w:t xml:space="preserve"> at the senior managerial levels of the activity centre involv</w:t>
      </w:r>
      <w:r w:rsidR="00E452CF">
        <w:rPr>
          <w:rFonts w:cstheme="minorHAnsi"/>
        </w:rPr>
        <w:t>ed (e.g. executive board level).</w:t>
      </w:r>
      <w:r w:rsidRPr="0034120C">
        <w:rPr>
          <w:rFonts w:cstheme="minorHAnsi"/>
        </w:rPr>
        <w:t xml:space="preserve"> These factors are related to higher level management, planning and budgeting activities and typically occur before the incident itself (this can even be years preceding the incident);</w:t>
      </w:r>
    </w:p>
    <w:p w:rsidR="0034120C" w:rsidRPr="0034120C" w:rsidRDefault="0034120C" w:rsidP="0034120C">
      <w:pPr>
        <w:pStyle w:val="ListParagraph"/>
        <w:numPr>
          <w:ilvl w:val="0"/>
          <w:numId w:val="5"/>
        </w:numPr>
        <w:spacing w:after="0" w:line="480" w:lineRule="auto"/>
        <w:rPr>
          <w:rFonts w:cstheme="minorHAnsi"/>
        </w:rPr>
      </w:pPr>
      <w:r w:rsidRPr="0034120C">
        <w:rPr>
          <w:rFonts w:cstheme="minorHAnsi"/>
          <w:i/>
        </w:rPr>
        <w:t>Regulatory bodies and associations</w:t>
      </w:r>
      <w:r w:rsidR="00E452CF">
        <w:rPr>
          <w:rFonts w:cstheme="minorHAnsi"/>
          <w:i/>
        </w:rPr>
        <w:t xml:space="preserve">, </w:t>
      </w:r>
      <w:r w:rsidR="00E452CF" w:rsidRPr="0034120C">
        <w:rPr>
          <w:rFonts w:cstheme="minorHAnsi"/>
          <w:i/>
        </w:rPr>
        <w:t>schools and parents</w:t>
      </w:r>
      <w:r w:rsidR="000815A5">
        <w:rPr>
          <w:rFonts w:cstheme="minorHAnsi"/>
          <w:i/>
        </w:rPr>
        <w:t>:</w:t>
      </w:r>
      <w:r w:rsidRPr="0034120C">
        <w:rPr>
          <w:rFonts w:cstheme="minorHAnsi"/>
        </w:rPr>
        <w:t xml:space="preserve"> activities, decisions, actions etc made by personnel working for led outdoor activity reg</w:t>
      </w:r>
      <w:r w:rsidR="00E452CF">
        <w:rPr>
          <w:rFonts w:cstheme="minorHAnsi"/>
        </w:rPr>
        <w:t>ulatory bodies or associations and the schools involved. Decisions and actions made</w:t>
      </w:r>
      <w:r w:rsidR="00E452CF" w:rsidRPr="0034120C">
        <w:rPr>
          <w:rFonts w:cstheme="minorHAnsi"/>
        </w:rPr>
        <w:t xml:space="preserve"> by</w:t>
      </w:r>
      <w:r w:rsidR="00E452CF">
        <w:rPr>
          <w:rFonts w:cstheme="minorHAnsi"/>
        </w:rPr>
        <w:t xml:space="preserve"> the</w:t>
      </w:r>
      <w:r w:rsidR="00E452CF" w:rsidRPr="0034120C">
        <w:rPr>
          <w:rFonts w:cstheme="minorHAnsi"/>
        </w:rPr>
        <w:t xml:space="preserve"> parents of the partic</w:t>
      </w:r>
      <w:r w:rsidR="00E452CF">
        <w:rPr>
          <w:rFonts w:cstheme="minorHAnsi"/>
        </w:rPr>
        <w:t>ipants involved in the activity are also included at this level.</w:t>
      </w:r>
    </w:p>
    <w:p w:rsidR="0034120C" w:rsidRDefault="0034120C" w:rsidP="0034120C">
      <w:pPr>
        <w:pStyle w:val="ListParagraph"/>
        <w:numPr>
          <w:ilvl w:val="0"/>
          <w:numId w:val="5"/>
        </w:numPr>
        <w:spacing w:after="0" w:line="480" w:lineRule="auto"/>
        <w:rPr>
          <w:rFonts w:cstheme="minorHAnsi"/>
        </w:rPr>
      </w:pPr>
      <w:r w:rsidRPr="0034120C">
        <w:rPr>
          <w:rFonts w:cstheme="minorHAnsi"/>
          <w:i/>
        </w:rPr>
        <w:t>Government policy and budgeting</w:t>
      </w:r>
      <w:r w:rsidR="00CC0AEE">
        <w:rPr>
          <w:rFonts w:cstheme="minorHAnsi"/>
          <w:i/>
        </w:rPr>
        <w:t xml:space="preserve">: </w:t>
      </w:r>
      <w:r w:rsidRPr="0034120C">
        <w:rPr>
          <w:rFonts w:cstheme="minorHAnsi"/>
        </w:rPr>
        <w:t>decisions, actions etc relating to the provision of led outdoor activities</w:t>
      </w:r>
      <w:r w:rsidR="00162431">
        <w:rPr>
          <w:rFonts w:cstheme="minorHAnsi"/>
        </w:rPr>
        <w:t>, such as those relating to funding and policy development</w:t>
      </w:r>
    </w:p>
    <w:p w:rsidR="00C91AA2" w:rsidRPr="00A039EC" w:rsidRDefault="00C91AA2" w:rsidP="00A039EC">
      <w:pPr>
        <w:spacing w:after="0" w:line="480" w:lineRule="auto"/>
        <w:rPr>
          <w:rFonts w:cstheme="minorHAnsi"/>
        </w:rPr>
      </w:pPr>
    </w:p>
    <w:p w:rsidR="00D04A97" w:rsidRPr="00D04A97" w:rsidRDefault="009F51C6" w:rsidP="009432D8">
      <w:pPr>
        <w:spacing w:after="0" w:line="480" w:lineRule="auto"/>
        <w:rPr>
          <w:rFonts w:cstheme="minorHAnsi"/>
          <w:b/>
        </w:rPr>
      </w:pPr>
      <w:r>
        <w:rPr>
          <w:rFonts w:cstheme="minorHAnsi"/>
          <w:b/>
        </w:rPr>
        <w:t>New Zealand National Incident Database study</w:t>
      </w:r>
    </w:p>
    <w:p w:rsidR="00D04A97" w:rsidRPr="00930B44" w:rsidRDefault="00D04A97" w:rsidP="009432D8">
      <w:pPr>
        <w:spacing w:after="0" w:line="480" w:lineRule="auto"/>
        <w:rPr>
          <w:rFonts w:cstheme="minorHAnsi"/>
          <w:bCs/>
          <w:shd w:val="clear" w:color="auto" w:fill="FFFFFF"/>
        </w:rPr>
      </w:pPr>
      <w:r>
        <w:rPr>
          <w:rFonts w:cstheme="minorHAnsi"/>
        </w:rPr>
        <w:t>The study</w:t>
      </w:r>
      <w:r w:rsidR="008A349A">
        <w:rPr>
          <w:rFonts w:cstheme="minorHAnsi"/>
        </w:rPr>
        <w:t xml:space="preserve"> involved the analysis of</w:t>
      </w:r>
      <w:r>
        <w:rPr>
          <w:rFonts w:cstheme="minorHAnsi"/>
        </w:rPr>
        <w:t xml:space="preserve"> a series of led outdoor activity</w:t>
      </w:r>
      <w:r w:rsidR="00FF7379">
        <w:rPr>
          <w:rFonts w:cstheme="minorHAnsi"/>
        </w:rPr>
        <w:t xml:space="preserve"> injury and near miss</w:t>
      </w:r>
      <w:r>
        <w:rPr>
          <w:rFonts w:cstheme="minorHAnsi"/>
        </w:rPr>
        <w:t xml:space="preserve"> incidents using Rasmussen’s risk management framework.</w:t>
      </w:r>
      <w:r w:rsidR="0072569A">
        <w:rPr>
          <w:rFonts w:cstheme="minorHAnsi"/>
        </w:rPr>
        <w:t xml:space="preserve"> Accordingly, </w:t>
      </w:r>
      <w:r w:rsidR="00217D0A">
        <w:rPr>
          <w:rFonts w:cstheme="minorHAnsi"/>
        </w:rPr>
        <w:t xml:space="preserve">factors identified from </w:t>
      </w:r>
      <w:r w:rsidR="0072569A">
        <w:rPr>
          <w:rFonts w:cstheme="minorHAnsi"/>
        </w:rPr>
        <w:t xml:space="preserve">the incident data </w:t>
      </w:r>
      <w:r w:rsidR="00217D0A">
        <w:rPr>
          <w:rFonts w:cstheme="minorHAnsi"/>
        </w:rPr>
        <w:t>were classified</w:t>
      </w:r>
      <w:r w:rsidR="00D744B5">
        <w:rPr>
          <w:rFonts w:cstheme="minorHAnsi"/>
        </w:rPr>
        <w:t>,</w:t>
      </w:r>
      <w:r w:rsidR="0072569A">
        <w:rPr>
          <w:rFonts w:cstheme="minorHAnsi"/>
        </w:rPr>
        <w:t xml:space="preserve"> using the modified Accimap levels described above</w:t>
      </w:r>
      <w:r w:rsidR="00D744B5">
        <w:rPr>
          <w:rFonts w:cstheme="minorHAnsi"/>
        </w:rPr>
        <w:t>,</w:t>
      </w:r>
      <w:r w:rsidR="00A039EC">
        <w:rPr>
          <w:rFonts w:cstheme="minorHAnsi"/>
        </w:rPr>
        <w:t xml:space="preserve"> in order to identify contributory factors from across the led outdoor activity system</w:t>
      </w:r>
      <w:r w:rsidR="0072569A">
        <w:rPr>
          <w:rFonts w:cstheme="minorHAnsi"/>
        </w:rPr>
        <w:t>.</w:t>
      </w:r>
      <w:r w:rsidR="00F869A6">
        <w:rPr>
          <w:rFonts w:cstheme="minorHAnsi"/>
        </w:rPr>
        <w:t xml:space="preserve"> The data w</w:t>
      </w:r>
      <w:r w:rsidR="002F50A9">
        <w:rPr>
          <w:rFonts w:cstheme="minorHAnsi"/>
        </w:rPr>
        <w:t>ere</w:t>
      </w:r>
      <w:r w:rsidR="00F869A6">
        <w:rPr>
          <w:rFonts w:cstheme="minorHAnsi"/>
        </w:rPr>
        <w:t xml:space="preserve"> taken from the </w:t>
      </w:r>
      <w:r w:rsidR="00F869A6" w:rsidRPr="00646D1A">
        <w:rPr>
          <w:rFonts w:cstheme="minorHAnsi"/>
          <w:bCs/>
          <w:shd w:val="clear" w:color="auto" w:fill="FFFFFF"/>
        </w:rPr>
        <w:t>New Zealand Outdoor education/Recreation National Incident Database (OER NID)</w:t>
      </w:r>
      <w:r w:rsidR="00F869A6">
        <w:rPr>
          <w:rFonts w:cstheme="minorHAnsi"/>
          <w:bCs/>
          <w:shd w:val="clear" w:color="auto" w:fill="FFFFFF"/>
        </w:rPr>
        <w:t xml:space="preserve">. </w:t>
      </w:r>
      <w:r w:rsidR="00930B44">
        <w:rPr>
          <w:rFonts w:cstheme="minorHAnsi"/>
          <w:bCs/>
          <w:shd w:val="clear" w:color="auto" w:fill="FFFFFF"/>
        </w:rPr>
        <w:t xml:space="preserve">A description of the OER NID can be found at </w:t>
      </w:r>
      <w:hyperlink r:id="rId9" w:history="1">
        <w:r w:rsidR="00930B44" w:rsidRPr="00FD32AD">
          <w:rPr>
            <w:rStyle w:val="Hyperlink"/>
            <w:rFonts w:cstheme="minorHAnsi"/>
            <w:bCs/>
            <w:shd w:val="clear" w:color="auto" w:fill="FFFFFF"/>
          </w:rPr>
          <w:t>http://www.incidentreport.org.nz/</w:t>
        </w:r>
      </w:hyperlink>
      <w:r w:rsidR="00930B44">
        <w:rPr>
          <w:rFonts w:cstheme="minorHAnsi"/>
          <w:bCs/>
          <w:shd w:val="clear" w:color="auto" w:fill="FFFFFF"/>
        </w:rPr>
        <w:t>. The database is used by commercial, educational</w:t>
      </w:r>
      <w:r w:rsidR="00930B44" w:rsidRPr="00930B44">
        <w:rPr>
          <w:rFonts w:cstheme="minorHAnsi"/>
          <w:bCs/>
          <w:shd w:val="clear" w:color="auto" w:fill="FFFFFF"/>
        </w:rPr>
        <w:t>, not for profit, or informal groups and individuals</w:t>
      </w:r>
      <w:r w:rsidR="00930B44">
        <w:rPr>
          <w:rFonts w:cstheme="minorHAnsi"/>
          <w:bCs/>
          <w:shd w:val="clear" w:color="auto" w:fill="FFFFFF"/>
        </w:rPr>
        <w:t xml:space="preserve"> involved in </w:t>
      </w:r>
      <w:r w:rsidR="00930B44" w:rsidRPr="00930B44">
        <w:rPr>
          <w:rFonts w:cstheme="minorHAnsi"/>
          <w:bCs/>
          <w:shd w:val="clear" w:color="auto" w:fill="FFFFFF"/>
        </w:rPr>
        <w:t>outdoor a</w:t>
      </w:r>
      <w:r w:rsidR="00930B44">
        <w:rPr>
          <w:rFonts w:cstheme="minorHAnsi"/>
          <w:bCs/>
          <w:shd w:val="clear" w:color="auto" w:fill="FFFFFF"/>
        </w:rPr>
        <w:t xml:space="preserve">ctivities. </w:t>
      </w:r>
      <w:r w:rsidR="00162431">
        <w:rPr>
          <w:rFonts w:cstheme="minorHAnsi"/>
          <w:bCs/>
          <w:shd w:val="clear" w:color="auto" w:fill="FFFFFF"/>
        </w:rPr>
        <w:t xml:space="preserve">Full </w:t>
      </w:r>
      <w:r w:rsidR="00162431">
        <w:rPr>
          <w:rFonts w:cstheme="minorHAnsi"/>
          <w:bCs/>
          <w:shd w:val="clear" w:color="auto" w:fill="FFFFFF"/>
        </w:rPr>
        <w:lastRenderedPageBreak/>
        <w:t>approval for the study was given by the New Zealand</w:t>
      </w:r>
      <w:r w:rsidR="00162431" w:rsidRPr="00162431">
        <w:rPr>
          <w:rFonts w:cstheme="minorHAnsi"/>
          <w:bCs/>
          <w:shd w:val="clear" w:color="auto" w:fill="FFFFFF"/>
        </w:rPr>
        <w:t xml:space="preserve"> Mountain Safety Council who </w:t>
      </w:r>
      <w:proofErr w:type="gramStart"/>
      <w:r w:rsidR="00162431" w:rsidRPr="00162431">
        <w:rPr>
          <w:rFonts w:cstheme="minorHAnsi"/>
          <w:bCs/>
          <w:shd w:val="clear" w:color="auto" w:fill="FFFFFF"/>
        </w:rPr>
        <w:t>operate</w:t>
      </w:r>
      <w:proofErr w:type="gramEnd"/>
      <w:r w:rsidR="00162431" w:rsidRPr="00162431">
        <w:rPr>
          <w:rFonts w:cstheme="minorHAnsi"/>
          <w:bCs/>
          <w:shd w:val="clear" w:color="auto" w:fill="FFFFFF"/>
        </w:rPr>
        <w:t xml:space="preserve"> the </w:t>
      </w:r>
      <w:r w:rsidR="00162431">
        <w:rPr>
          <w:rFonts w:cstheme="minorHAnsi"/>
          <w:bCs/>
          <w:shd w:val="clear" w:color="auto" w:fill="FFFFFF"/>
        </w:rPr>
        <w:t>NID</w:t>
      </w:r>
      <w:r w:rsidR="00162431" w:rsidRPr="00162431">
        <w:rPr>
          <w:rFonts w:cstheme="minorHAnsi"/>
          <w:bCs/>
          <w:shd w:val="clear" w:color="auto" w:fill="FFFFFF"/>
        </w:rPr>
        <w:t xml:space="preserve"> on behalf of the Outdoor Sector</w:t>
      </w:r>
      <w:r w:rsidR="00162431">
        <w:rPr>
          <w:rFonts w:cstheme="minorHAnsi"/>
          <w:bCs/>
          <w:shd w:val="clear" w:color="auto" w:fill="FFFFFF"/>
        </w:rPr>
        <w:t>.</w:t>
      </w:r>
      <w:r w:rsidR="00162431" w:rsidRPr="00162431">
        <w:rPr>
          <w:rFonts w:cstheme="minorHAnsi"/>
          <w:bCs/>
          <w:shd w:val="clear" w:color="auto" w:fill="FFFFFF"/>
        </w:rPr>
        <w:t xml:space="preserve"> </w:t>
      </w:r>
      <w:r w:rsidR="00F869A6">
        <w:rPr>
          <w:rFonts w:cstheme="minorHAnsi"/>
          <w:bCs/>
          <w:shd w:val="clear" w:color="auto" w:fill="FFFFFF"/>
        </w:rPr>
        <w:t xml:space="preserve">Although the authors of this article reside in Australia, there are </w:t>
      </w:r>
      <w:r w:rsidR="002C0501">
        <w:rPr>
          <w:rFonts w:cstheme="minorHAnsi"/>
          <w:bCs/>
          <w:shd w:val="clear" w:color="auto" w:fill="FFFFFF"/>
        </w:rPr>
        <w:t xml:space="preserve">very </w:t>
      </w:r>
      <w:r w:rsidR="00F869A6">
        <w:rPr>
          <w:rFonts w:cstheme="minorHAnsi"/>
          <w:bCs/>
          <w:shd w:val="clear" w:color="auto" w:fill="FFFFFF"/>
        </w:rPr>
        <w:t xml:space="preserve">few Australian databases that collect exhaustive data on led outdoor activity injury incidents. The OER NID was </w:t>
      </w:r>
      <w:r w:rsidR="000815A5">
        <w:rPr>
          <w:rFonts w:cstheme="minorHAnsi"/>
          <w:bCs/>
          <w:shd w:val="clear" w:color="auto" w:fill="FFFFFF"/>
        </w:rPr>
        <w:t xml:space="preserve">the </w:t>
      </w:r>
      <w:r w:rsidR="00FF7379">
        <w:rPr>
          <w:rFonts w:cstheme="minorHAnsi"/>
          <w:bCs/>
          <w:shd w:val="clear" w:color="auto" w:fill="FFFFFF"/>
        </w:rPr>
        <w:t xml:space="preserve">only </w:t>
      </w:r>
      <w:r w:rsidR="000815A5">
        <w:rPr>
          <w:rFonts w:cstheme="minorHAnsi"/>
          <w:bCs/>
          <w:shd w:val="clear" w:color="auto" w:fill="FFFFFF"/>
        </w:rPr>
        <w:t xml:space="preserve">readily </w:t>
      </w:r>
      <w:r w:rsidR="00FF7379">
        <w:rPr>
          <w:rFonts w:cstheme="minorHAnsi"/>
          <w:bCs/>
          <w:shd w:val="clear" w:color="auto" w:fill="FFFFFF"/>
        </w:rPr>
        <w:t>available database that</w:t>
      </w:r>
      <w:r w:rsidR="00F869A6">
        <w:rPr>
          <w:rFonts w:cstheme="minorHAnsi"/>
          <w:bCs/>
          <w:shd w:val="clear" w:color="auto" w:fill="FFFFFF"/>
        </w:rPr>
        <w:t xml:space="preserve"> contained sufficient data to support the present analysis and </w:t>
      </w:r>
      <w:r w:rsidR="00FF7379">
        <w:rPr>
          <w:rFonts w:cstheme="minorHAnsi"/>
          <w:bCs/>
          <w:shd w:val="clear" w:color="auto" w:fill="FFFFFF"/>
        </w:rPr>
        <w:t>thus provided the most appropriate data set for the study</w:t>
      </w:r>
      <w:r w:rsidR="00F869A6">
        <w:rPr>
          <w:rFonts w:cstheme="minorHAnsi"/>
          <w:bCs/>
          <w:shd w:val="clear" w:color="auto" w:fill="FFFFFF"/>
        </w:rPr>
        <w:t>.</w:t>
      </w:r>
    </w:p>
    <w:p w:rsidR="00D04A97" w:rsidRDefault="00D04A97" w:rsidP="009432D8">
      <w:pPr>
        <w:spacing w:after="0" w:line="480" w:lineRule="auto"/>
        <w:rPr>
          <w:rFonts w:cstheme="minorHAnsi"/>
          <w:i/>
        </w:rPr>
      </w:pPr>
    </w:p>
    <w:p w:rsidR="00BC4ADA" w:rsidRPr="00F869A6" w:rsidRDefault="00BC4ADA" w:rsidP="009432D8">
      <w:pPr>
        <w:spacing w:after="0" w:line="480" w:lineRule="auto"/>
        <w:rPr>
          <w:rFonts w:cstheme="minorHAnsi"/>
          <w:b/>
        </w:rPr>
      </w:pPr>
      <w:r w:rsidRPr="00F869A6">
        <w:rPr>
          <w:rFonts w:cstheme="minorHAnsi"/>
          <w:b/>
        </w:rPr>
        <w:t>Method</w:t>
      </w:r>
    </w:p>
    <w:p w:rsidR="00C6781D" w:rsidRPr="009F51C6" w:rsidRDefault="001C1B2E" w:rsidP="009432D8">
      <w:pPr>
        <w:spacing w:after="0" w:line="480" w:lineRule="auto"/>
        <w:rPr>
          <w:rFonts w:cstheme="minorHAnsi"/>
          <w:i/>
        </w:rPr>
      </w:pPr>
      <w:r w:rsidRPr="009F51C6">
        <w:rPr>
          <w:rFonts w:cstheme="minorHAnsi"/>
          <w:i/>
        </w:rPr>
        <w:t>Data source</w:t>
      </w:r>
    </w:p>
    <w:p w:rsidR="006042A7" w:rsidRDefault="002972B7" w:rsidP="009432D8">
      <w:pPr>
        <w:spacing w:after="0" w:line="480" w:lineRule="auto"/>
        <w:rPr>
          <w:rFonts w:cstheme="minorHAnsi"/>
          <w:shd w:val="clear" w:color="auto" w:fill="FFFFFF"/>
        </w:rPr>
      </w:pPr>
      <w:r>
        <w:rPr>
          <w:rFonts w:cstheme="minorHAnsi"/>
          <w:bCs/>
          <w:shd w:val="clear" w:color="auto" w:fill="FFFFFF"/>
        </w:rPr>
        <w:t>All d</w:t>
      </w:r>
      <w:r w:rsidR="00CB78F0" w:rsidRPr="00646D1A">
        <w:rPr>
          <w:rFonts w:cstheme="minorHAnsi"/>
          <w:bCs/>
          <w:shd w:val="clear" w:color="auto" w:fill="FFFFFF"/>
        </w:rPr>
        <w:t>ata</w:t>
      </w:r>
      <w:r w:rsidR="00B06B54">
        <w:rPr>
          <w:rFonts w:cstheme="minorHAnsi"/>
          <w:bCs/>
          <w:shd w:val="clear" w:color="auto" w:fill="FFFFFF"/>
        </w:rPr>
        <w:t xml:space="preserve"> on led outdoor activity incidents</w:t>
      </w:r>
      <w:r w:rsidR="00CB78F0" w:rsidRPr="00646D1A">
        <w:rPr>
          <w:rFonts w:cstheme="minorHAnsi"/>
          <w:bCs/>
          <w:shd w:val="clear" w:color="auto" w:fill="FFFFFF"/>
        </w:rPr>
        <w:t xml:space="preserve"> from the OER NID collected </w:t>
      </w:r>
      <w:r>
        <w:rPr>
          <w:rFonts w:cstheme="minorHAnsi"/>
          <w:bCs/>
          <w:shd w:val="clear" w:color="auto" w:fill="FFFFFF"/>
        </w:rPr>
        <w:t xml:space="preserve">between 1 </w:t>
      </w:r>
      <w:r w:rsidR="00CB78F0" w:rsidRPr="00646D1A">
        <w:rPr>
          <w:rFonts w:cstheme="minorHAnsi"/>
          <w:bCs/>
          <w:shd w:val="clear" w:color="auto" w:fill="FFFFFF"/>
        </w:rPr>
        <w:t xml:space="preserve"> </w:t>
      </w:r>
      <w:r w:rsidR="00CB78F0" w:rsidRPr="00646D1A">
        <w:rPr>
          <w:rFonts w:cstheme="minorHAnsi"/>
          <w:shd w:val="clear" w:color="auto" w:fill="FFFFFF"/>
        </w:rPr>
        <w:t xml:space="preserve">January 2007 </w:t>
      </w:r>
      <w:r>
        <w:rPr>
          <w:rFonts w:cstheme="minorHAnsi"/>
          <w:shd w:val="clear" w:color="auto" w:fill="FFFFFF"/>
        </w:rPr>
        <w:t xml:space="preserve">and </w:t>
      </w:r>
      <w:r w:rsidR="00CB78F0" w:rsidRPr="00646D1A">
        <w:rPr>
          <w:rFonts w:cstheme="minorHAnsi"/>
          <w:shd w:val="clear" w:color="auto" w:fill="FFFFFF"/>
        </w:rPr>
        <w:t xml:space="preserve"> </w:t>
      </w:r>
      <w:r>
        <w:rPr>
          <w:rFonts w:cstheme="minorHAnsi"/>
          <w:shd w:val="clear" w:color="auto" w:fill="FFFFFF"/>
        </w:rPr>
        <w:t xml:space="preserve">31 </w:t>
      </w:r>
      <w:r w:rsidR="00CB78F0" w:rsidRPr="00646D1A">
        <w:rPr>
          <w:rFonts w:cstheme="minorHAnsi"/>
          <w:shd w:val="clear" w:color="auto" w:fill="FFFFFF"/>
        </w:rPr>
        <w:t xml:space="preserve">December 2011 were </w:t>
      </w:r>
      <w:r>
        <w:rPr>
          <w:rFonts w:cstheme="minorHAnsi"/>
          <w:shd w:val="clear" w:color="auto" w:fill="FFFFFF"/>
        </w:rPr>
        <w:t xml:space="preserve">included in the </w:t>
      </w:r>
      <w:r w:rsidR="00CB78F0" w:rsidRPr="00646D1A">
        <w:rPr>
          <w:rFonts w:cstheme="minorHAnsi"/>
          <w:shd w:val="clear" w:color="auto" w:fill="FFFFFF"/>
        </w:rPr>
        <w:t>analyse</w:t>
      </w:r>
      <w:r>
        <w:rPr>
          <w:rFonts w:cstheme="minorHAnsi"/>
          <w:shd w:val="clear" w:color="auto" w:fill="FFFFFF"/>
        </w:rPr>
        <w:t>s</w:t>
      </w:r>
      <w:r w:rsidR="00CB78F0" w:rsidRPr="00646D1A">
        <w:rPr>
          <w:rFonts w:cstheme="minorHAnsi"/>
          <w:shd w:val="clear" w:color="auto" w:fill="FFFFFF"/>
        </w:rPr>
        <w:t xml:space="preserve"> (</w:t>
      </w:r>
      <w:r w:rsidR="000815A5">
        <w:rPr>
          <w:rFonts w:cstheme="minorHAnsi"/>
          <w:shd w:val="clear" w:color="auto" w:fill="FFFFFF"/>
        </w:rPr>
        <w:t>n</w:t>
      </w:r>
      <w:r w:rsidR="00CB78F0" w:rsidRPr="00646D1A">
        <w:rPr>
          <w:rFonts w:cstheme="minorHAnsi"/>
          <w:shd w:val="clear" w:color="auto" w:fill="FFFFFF"/>
        </w:rPr>
        <w:t xml:space="preserve"> = 101</w:t>
      </w:r>
      <w:r w:rsidR="008A349A">
        <w:rPr>
          <w:rFonts w:cstheme="minorHAnsi"/>
          <w:shd w:val="clear" w:color="auto" w:fill="FFFFFF"/>
        </w:rPr>
        <w:t>7</w:t>
      </w:r>
      <w:r w:rsidR="00CB78F0" w:rsidRPr="00646D1A">
        <w:rPr>
          <w:rFonts w:cstheme="minorHAnsi"/>
          <w:shd w:val="clear" w:color="auto" w:fill="FFFFFF"/>
        </w:rPr>
        <w:t>). The data w</w:t>
      </w:r>
      <w:r w:rsidR="00D24BAD">
        <w:rPr>
          <w:rFonts w:cstheme="minorHAnsi"/>
          <w:shd w:val="clear" w:color="auto" w:fill="FFFFFF"/>
        </w:rPr>
        <w:t>ere</w:t>
      </w:r>
      <w:r w:rsidR="00CB78F0" w:rsidRPr="00646D1A">
        <w:rPr>
          <w:rFonts w:cstheme="minorHAnsi"/>
          <w:shd w:val="clear" w:color="auto" w:fill="FFFFFF"/>
        </w:rPr>
        <w:t xml:space="preserve"> provided to the resea</w:t>
      </w:r>
      <w:r w:rsidR="004611AF" w:rsidRPr="00646D1A">
        <w:rPr>
          <w:rFonts w:cstheme="minorHAnsi"/>
          <w:shd w:val="clear" w:color="auto" w:fill="FFFFFF"/>
        </w:rPr>
        <w:t>rchers</w:t>
      </w:r>
      <w:r w:rsidR="00EB38F9" w:rsidRPr="00646D1A">
        <w:rPr>
          <w:rFonts w:cstheme="minorHAnsi"/>
          <w:shd w:val="clear" w:color="auto" w:fill="FFFFFF"/>
        </w:rPr>
        <w:t xml:space="preserve"> by the New Zealand Mountain Safety Council</w:t>
      </w:r>
      <w:r w:rsidR="004611AF" w:rsidRPr="00646D1A">
        <w:rPr>
          <w:rFonts w:cstheme="minorHAnsi"/>
          <w:shd w:val="clear" w:color="auto" w:fill="FFFFFF"/>
        </w:rPr>
        <w:t xml:space="preserve"> </w:t>
      </w:r>
      <w:r w:rsidR="00904902" w:rsidRPr="00646D1A">
        <w:rPr>
          <w:rFonts w:cstheme="minorHAnsi"/>
          <w:shd w:val="clear" w:color="auto" w:fill="FFFFFF"/>
        </w:rPr>
        <w:t xml:space="preserve">in an electronic </w:t>
      </w:r>
      <w:r w:rsidR="0034704A" w:rsidRPr="00646D1A">
        <w:rPr>
          <w:rFonts w:cstheme="minorHAnsi"/>
          <w:shd w:val="clear" w:color="auto" w:fill="FFFFFF"/>
        </w:rPr>
        <w:t>spread sheet</w:t>
      </w:r>
      <w:r w:rsidR="00A039EC">
        <w:rPr>
          <w:rFonts w:cstheme="minorHAnsi"/>
          <w:shd w:val="clear" w:color="auto" w:fill="FFFFFF"/>
        </w:rPr>
        <w:t xml:space="preserve"> in de-identified form (with</w:t>
      </w:r>
      <w:r w:rsidR="00C55064">
        <w:rPr>
          <w:rFonts w:cstheme="minorHAnsi"/>
          <w:shd w:val="clear" w:color="auto" w:fill="FFFFFF"/>
        </w:rPr>
        <w:t xml:space="preserve"> </w:t>
      </w:r>
      <w:r w:rsidR="004611AF" w:rsidRPr="00646D1A">
        <w:rPr>
          <w:rFonts w:cstheme="minorHAnsi"/>
          <w:shd w:val="clear" w:color="auto" w:fill="FFFFFF"/>
        </w:rPr>
        <w:t xml:space="preserve">names of </w:t>
      </w:r>
      <w:r w:rsidR="00A039EC">
        <w:rPr>
          <w:rFonts w:cstheme="minorHAnsi"/>
          <w:shd w:val="clear" w:color="auto" w:fill="FFFFFF"/>
        </w:rPr>
        <w:t xml:space="preserve">all </w:t>
      </w:r>
      <w:r w:rsidR="004611AF" w:rsidRPr="00646D1A">
        <w:rPr>
          <w:rFonts w:cstheme="minorHAnsi"/>
          <w:shd w:val="clear" w:color="auto" w:fill="FFFFFF"/>
        </w:rPr>
        <w:t>individuals and organisations removed</w:t>
      </w:r>
      <w:r w:rsidR="00A039EC">
        <w:rPr>
          <w:rFonts w:cstheme="minorHAnsi"/>
          <w:shd w:val="clear" w:color="auto" w:fill="FFFFFF"/>
        </w:rPr>
        <w:t>)</w:t>
      </w:r>
      <w:r w:rsidR="004611AF" w:rsidRPr="00646D1A">
        <w:rPr>
          <w:rFonts w:cstheme="minorHAnsi"/>
          <w:shd w:val="clear" w:color="auto" w:fill="FFFFFF"/>
        </w:rPr>
        <w:t>.</w:t>
      </w:r>
      <w:r w:rsidR="001B005B" w:rsidRPr="00646D1A">
        <w:rPr>
          <w:rFonts w:cstheme="minorHAnsi"/>
          <w:shd w:val="clear" w:color="auto" w:fill="FFFFFF"/>
        </w:rPr>
        <w:t xml:space="preserve"> </w:t>
      </w:r>
      <w:r w:rsidR="00F869A6">
        <w:rPr>
          <w:rFonts w:cstheme="minorHAnsi"/>
          <w:shd w:val="clear" w:color="auto" w:fill="FFFFFF"/>
        </w:rPr>
        <w:t>Prior to commencing the study</w:t>
      </w:r>
      <w:r w:rsidR="000815A5">
        <w:rPr>
          <w:rFonts w:cstheme="minorHAnsi"/>
          <w:shd w:val="clear" w:color="auto" w:fill="FFFFFF"/>
        </w:rPr>
        <w:t>,</w:t>
      </w:r>
      <w:r w:rsidR="00F869A6">
        <w:rPr>
          <w:rFonts w:cstheme="minorHAnsi"/>
          <w:shd w:val="clear" w:color="auto" w:fill="FFFFFF"/>
        </w:rPr>
        <w:t xml:space="preserve"> ethics approval was granted by the Monash University Human Ethics Committee. </w:t>
      </w:r>
      <w:r w:rsidR="00A039EC">
        <w:rPr>
          <w:rFonts w:cstheme="minorHAnsi"/>
          <w:shd w:val="clear" w:color="auto" w:fill="FFFFFF"/>
        </w:rPr>
        <w:t>The data w</w:t>
      </w:r>
      <w:r w:rsidR="00D24BAD">
        <w:rPr>
          <w:rFonts w:cstheme="minorHAnsi"/>
          <w:shd w:val="clear" w:color="auto" w:fill="FFFFFF"/>
        </w:rPr>
        <w:t>ere</w:t>
      </w:r>
      <w:r w:rsidR="00A039EC">
        <w:rPr>
          <w:rFonts w:cstheme="minorHAnsi"/>
          <w:shd w:val="clear" w:color="auto" w:fill="FFFFFF"/>
        </w:rPr>
        <w:t xml:space="preserve"> organised across six core fields: causal instructor, causal participants, causal equipment, causal environment, incident description, and causal narrative. A summary of each field is presented in Table 1. </w:t>
      </w:r>
      <w:r w:rsidR="00646D1A" w:rsidRPr="00646D1A">
        <w:rPr>
          <w:rFonts w:cstheme="minorHAnsi"/>
          <w:shd w:val="clear" w:color="auto" w:fill="FFFFFF"/>
        </w:rPr>
        <w:t xml:space="preserve">The </w:t>
      </w:r>
      <w:r w:rsidR="00C55064">
        <w:rPr>
          <w:rFonts w:cstheme="minorHAnsi"/>
          <w:shd w:val="clear" w:color="auto" w:fill="FFFFFF"/>
        </w:rPr>
        <w:t xml:space="preserve">subsequent </w:t>
      </w:r>
      <w:r w:rsidR="00646D1A" w:rsidRPr="00646D1A">
        <w:rPr>
          <w:rFonts w:cstheme="minorHAnsi"/>
          <w:shd w:val="clear" w:color="auto" w:fill="FFFFFF"/>
        </w:rPr>
        <w:t>analysis focussed on</w:t>
      </w:r>
      <w:r w:rsidR="00A039EC">
        <w:rPr>
          <w:rFonts w:cstheme="minorHAnsi"/>
          <w:shd w:val="clear" w:color="auto" w:fill="FFFFFF"/>
        </w:rPr>
        <w:t xml:space="preserve"> the</w:t>
      </w:r>
      <w:r w:rsidR="00646D1A" w:rsidRPr="00646D1A">
        <w:rPr>
          <w:rFonts w:cstheme="minorHAnsi"/>
          <w:shd w:val="clear" w:color="auto" w:fill="FFFFFF"/>
        </w:rPr>
        <w:t xml:space="preserve"> </w:t>
      </w:r>
      <w:r w:rsidR="00BA3166">
        <w:rPr>
          <w:rFonts w:cstheme="minorHAnsi"/>
          <w:shd w:val="clear" w:color="auto" w:fill="FFFFFF"/>
        </w:rPr>
        <w:t xml:space="preserve">data </w:t>
      </w:r>
      <w:r w:rsidR="00A039EC">
        <w:rPr>
          <w:rFonts w:cstheme="minorHAnsi"/>
          <w:shd w:val="clear" w:color="auto" w:fill="FFFFFF"/>
        </w:rPr>
        <w:t>within these</w:t>
      </w:r>
      <w:r w:rsidR="00646D1A" w:rsidRPr="00646D1A">
        <w:rPr>
          <w:rFonts w:cstheme="minorHAnsi"/>
          <w:shd w:val="clear" w:color="auto" w:fill="FFFFFF"/>
        </w:rPr>
        <w:t xml:space="preserve"> fields</w:t>
      </w:r>
      <w:r w:rsidR="00A039EC">
        <w:rPr>
          <w:rFonts w:cstheme="minorHAnsi"/>
          <w:shd w:val="clear" w:color="auto" w:fill="FFFFFF"/>
        </w:rPr>
        <w:t>.</w:t>
      </w:r>
    </w:p>
    <w:p w:rsidR="00FF7379" w:rsidRDefault="00FF7379" w:rsidP="009432D8">
      <w:pPr>
        <w:spacing w:after="0" w:line="480" w:lineRule="auto"/>
        <w:rPr>
          <w:rFonts w:cstheme="minorHAnsi"/>
          <w:shd w:val="clear" w:color="auto" w:fill="FFFFFF"/>
        </w:rPr>
      </w:pPr>
    </w:p>
    <w:p w:rsidR="00143DA0" w:rsidRDefault="00143DA0" w:rsidP="009432D8">
      <w:pPr>
        <w:spacing w:after="0" w:line="480" w:lineRule="auto"/>
        <w:rPr>
          <w:rFonts w:cstheme="minorHAnsi"/>
          <w:shd w:val="clear" w:color="auto" w:fill="FFFFFF"/>
        </w:rPr>
      </w:pPr>
    </w:p>
    <w:p w:rsidR="00143DA0" w:rsidRDefault="00143DA0" w:rsidP="00143DA0">
      <w:pPr>
        <w:spacing w:line="480" w:lineRule="auto"/>
        <w:jc w:val="center"/>
        <w:rPr>
          <w:noProof/>
          <w:szCs w:val="20"/>
        </w:rPr>
      </w:pPr>
      <w:r>
        <w:rPr>
          <w:noProof/>
          <w:szCs w:val="20"/>
        </w:rPr>
        <w:t>****INSERT TABLE 1 HERE****</w:t>
      </w:r>
    </w:p>
    <w:p w:rsidR="00FF7379" w:rsidRDefault="00FF7379" w:rsidP="009432D8">
      <w:pPr>
        <w:spacing w:after="0" w:line="480" w:lineRule="auto"/>
        <w:rPr>
          <w:rFonts w:cstheme="minorHAnsi"/>
          <w:shd w:val="clear" w:color="auto" w:fill="FFFFFF"/>
        </w:rPr>
      </w:pPr>
    </w:p>
    <w:p w:rsidR="00FF7379" w:rsidRDefault="00FF7379" w:rsidP="009432D8">
      <w:pPr>
        <w:spacing w:after="0" w:line="480" w:lineRule="auto"/>
        <w:rPr>
          <w:rFonts w:cstheme="minorHAnsi"/>
          <w:shd w:val="clear" w:color="auto" w:fill="FFFFFF"/>
        </w:rPr>
      </w:pPr>
    </w:p>
    <w:p w:rsidR="00930B71" w:rsidRDefault="00930B71" w:rsidP="009432D8">
      <w:pPr>
        <w:spacing w:after="0" w:line="480" w:lineRule="auto"/>
        <w:rPr>
          <w:rFonts w:cstheme="minorHAnsi"/>
          <w:shd w:val="clear" w:color="auto" w:fill="FFFFFF"/>
        </w:rPr>
      </w:pPr>
    </w:p>
    <w:p w:rsidR="00143DA0" w:rsidRDefault="00143DA0" w:rsidP="009432D8">
      <w:pPr>
        <w:spacing w:after="0" w:line="480" w:lineRule="auto"/>
        <w:rPr>
          <w:rFonts w:cstheme="minorHAnsi"/>
          <w:b/>
          <w:sz w:val="20"/>
          <w:szCs w:val="20"/>
          <w:shd w:val="clear" w:color="auto" w:fill="FFFFFF"/>
        </w:rPr>
      </w:pPr>
    </w:p>
    <w:p w:rsidR="005534F5" w:rsidRPr="009F51C6" w:rsidRDefault="005534F5" w:rsidP="009432D8">
      <w:pPr>
        <w:spacing w:after="0" w:line="480" w:lineRule="auto"/>
        <w:rPr>
          <w:rFonts w:cstheme="minorHAnsi"/>
          <w:i/>
        </w:rPr>
      </w:pPr>
      <w:r w:rsidRPr="009F51C6">
        <w:rPr>
          <w:rFonts w:cstheme="minorHAnsi"/>
          <w:i/>
        </w:rPr>
        <w:t>Data coding</w:t>
      </w:r>
    </w:p>
    <w:p w:rsidR="00F20A23" w:rsidRDefault="00BC5641" w:rsidP="009432D8">
      <w:pPr>
        <w:spacing w:after="0" w:line="480" w:lineRule="auto"/>
        <w:rPr>
          <w:rFonts w:cstheme="minorHAnsi"/>
        </w:rPr>
      </w:pPr>
      <w:r>
        <w:rPr>
          <w:rFonts w:cstheme="minorHAnsi"/>
        </w:rPr>
        <w:t xml:space="preserve">Coding was conducted over </w:t>
      </w:r>
      <w:r w:rsidR="00BA3166">
        <w:rPr>
          <w:rFonts w:cstheme="minorHAnsi"/>
        </w:rPr>
        <w:t>four</w:t>
      </w:r>
      <w:r w:rsidR="00646D1A">
        <w:rPr>
          <w:rFonts w:cstheme="minorHAnsi"/>
        </w:rPr>
        <w:t xml:space="preserve"> stages. First,</w:t>
      </w:r>
      <w:r>
        <w:rPr>
          <w:rFonts w:cstheme="minorHAnsi"/>
        </w:rPr>
        <w:t xml:space="preserve"> </w:t>
      </w:r>
      <w:r w:rsidR="004016B9">
        <w:rPr>
          <w:rFonts w:cstheme="minorHAnsi"/>
        </w:rPr>
        <w:t xml:space="preserve">the </w:t>
      </w:r>
      <w:r w:rsidR="00BA3166">
        <w:rPr>
          <w:rFonts w:cstheme="minorHAnsi"/>
        </w:rPr>
        <w:t xml:space="preserve">causal </w:t>
      </w:r>
      <w:r>
        <w:rPr>
          <w:rFonts w:cstheme="minorHAnsi"/>
        </w:rPr>
        <w:t xml:space="preserve">factors identified in the </w:t>
      </w:r>
      <w:r w:rsidRPr="004016B9">
        <w:rPr>
          <w:rFonts w:cstheme="minorHAnsi"/>
          <w:i/>
        </w:rPr>
        <w:t xml:space="preserve">Causal </w:t>
      </w:r>
      <w:r w:rsidR="00A039EC" w:rsidRPr="004016B9">
        <w:rPr>
          <w:rFonts w:cstheme="minorHAnsi"/>
          <w:i/>
        </w:rPr>
        <w:t>Instructor</w:t>
      </w:r>
      <w:r>
        <w:rPr>
          <w:rFonts w:cstheme="minorHAnsi"/>
        </w:rPr>
        <w:t xml:space="preserve">, </w:t>
      </w:r>
      <w:r w:rsidRPr="004016B9">
        <w:rPr>
          <w:rFonts w:cstheme="minorHAnsi"/>
          <w:i/>
        </w:rPr>
        <w:t>Causal Participant</w:t>
      </w:r>
      <w:r>
        <w:rPr>
          <w:rFonts w:cstheme="minorHAnsi"/>
        </w:rPr>
        <w:t xml:space="preserve">, </w:t>
      </w:r>
      <w:r w:rsidRPr="004016B9">
        <w:rPr>
          <w:rFonts w:cstheme="minorHAnsi"/>
          <w:i/>
        </w:rPr>
        <w:t>Causal Equipment</w:t>
      </w:r>
      <w:r>
        <w:rPr>
          <w:rFonts w:cstheme="minorHAnsi"/>
        </w:rPr>
        <w:t xml:space="preserve"> and </w:t>
      </w:r>
      <w:r w:rsidRPr="004016B9">
        <w:rPr>
          <w:rFonts w:cstheme="minorHAnsi"/>
          <w:i/>
        </w:rPr>
        <w:t>Causal Environment</w:t>
      </w:r>
      <w:r>
        <w:rPr>
          <w:rFonts w:cstheme="minorHAnsi"/>
        </w:rPr>
        <w:t xml:space="preserve"> </w:t>
      </w:r>
      <w:r w:rsidR="002972B7">
        <w:rPr>
          <w:rFonts w:cstheme="minorHAnsi"/>
        </w:rPr>
        <w:t>multiple</w:t>
      </w:r>
      <w:r w:rsidR="001D317C">
        <w:rPr>
          <w:rFonts w:cstheme="minorHAnsi"/>
        </w:rPr>
        <w:t xml:space="preserve"> choice</w:t>
      </w:r>
      <w:r w:rsidR="002972B7">
        <w:rPr>
          <w:rFonts w:cstheme="minorHAnsi"/>
        </w:rPr>
        <w:t xml:space="preserve"> response </w:t>
      </w:r>
      <w:r>
        <w:rPr>
          <w:rFonts w:cstheme="minorHAnsi"/>
        </w:rPr>
        <w:t xml:space="preserve">fields were </w:t>
      </w:r>
      <w:r w:rsidR="004016B9">
        <w:rPr>
          <w:rFonts w:cstheme="minorHAnsi"/>
        </w:rPr>
        <w:lastRenderedPageBreak/>
        <w:t>extracted</w:t>
      </w:r>
      <w:r>
        <w:rPr>
          <w:rFonts w:cstheme="minorHAnsi"/>
        </w:rPr>
        <w:t xml:space="preserve"> for each case. Second, </w:t>
      </w:r>
      <w:r w:rsidR="00646D1A">
        <w:rPr>
          <w:rFonts w:cstheme="minorHAnsi"/>
        </w:rPr>
        <w:t xml:space="preserve">three researchers experienced in coding incident data </w:t>
      </w:r>
      <w:r w:rsidR="002972B7">
        <w:rPr>
          <w:rFonts w:cstheme="minorHAnsi"/>
        </w:rPr>
        <w:t xml:space="preserve">independently </w:t>
      </w:r>
      <w:r w:rsidR="00646D1A">
        <w:rPr>
          <w:rFonts w:cstheme="minorHAnsi"/>
        </w:rPr>
        <w:t xml:space="preserve">identified causal factors from the </w:t>
      </w:r>
      <w:r w:rsidRPr="004016B9">
        <w:rPr>
          <w:rFonts w:cstheme="minorHAnsi"/>
          <w:i/>
        </w:rPr>
        <w:t>incident description</w:t>
      </w:r>
      <w:r>
        <w:rPr>
          <w:rFonts w:cstheme="minorHAnsi"/>
        </w:rPr>
        <w:t xml:space="preserve"> and </w:t>
      </w:r>
      <w:r w:rsidRPr="004016B9">
        <w:rPr>
          <w:rFonts w:cstheme="minorHAnsi"/>
          <w:i/>
        </w:rPr>
        <w:t>causal narrative</w:t>
      </w:r>
      <w:r>
        <w:rPr>
          <w:rFonts w:cstheme="minorHAnsi"/>
        </w:rPr>
        <w:t xml:space="preserve"> fields, </w:t>
      </w:r>
      <w:r w:rsidR="00646D1A">
        <w:rPr>
          <w:rFonts w:cstheme="minorHAnsi"/>
        </w:rPr>
        <w:t>and assigned descriptive codes to the</w:t>
      </w:r>
      <w:r w:rsidR="00693592">
        <w:rPr>
          <w:rFonts w:cstheme="minorHAnsi"/>
        </w:rPr>
        <w:t xml:space="preserve"> text</w:t>
      </w:r>
      <w:r>
        <w:rPr>
          <w:rFonts w:cstheme="minorHAnsi"/>
        </w:rPr>
        <w:t xml:space="preserve">.  </w:t>
      </w:r>
      <w:r w:rsidR="004016B9">
        <w:rPr>
          <w:rFonts w:cstheme="minorHAnsi"/>
        </w:rPr>
        <w:t>Each</w:t>
      </w:r>
      <w:r>
        <w:rPr>
          <w:rFonts w:cstheme="minorHAnsi"/>
        </w:rPr>
        <w:t xml:space="preserve"> factor had to be explicitly identified in the text and researchers were not permitted to draw any inferences from the reports</w:t>
      </w:r>
      <w:r w:rsidR="004E3079">
        <w:rPr>
          <w:rFonts w:cstheme="minorHAnsi"/>
        </w:rPr>
        <w:t xml:space="preserve">. </w:t>
      </w:r>
      <w:r>
        <w:rPr>
          <w:rFonts w:cstheme="minorHAnsi"/>
        </w:rPr>
        <w:t xml:space="preserve">For example, </w:t>
      </w:r>
      <w:r w:rsidR="007C4DAD">
        <w:rPr>
          <w:rFonts w:cstheme="minorHAnsi"/>
        </w:rPr>
        <w:t>from the</w:t>
      </w:r>
      <w:r w:rsidR="004E3079">
        <w:rPr>
          <w:rFonts w:cstheme="minorHAnsi"/>
        </w:rPr>
        <w:t xml:space="preserve"> Causal Narrative</w:t>
      </w:r>
      <w:r w:rsidR="007C4DAD">
        <w:rPr>
          <w:rFonts w:cstheme="minorHAnsi"/>
        </w:rPr>
        <w:t xml:space="preserve"> “</w:t>
      </w:r>
      <w:r w:rsidR="007C4DAD" w:rsidRPr="007C4DAD">
        <w:rPr>
          <w:rFonts w:cstheme="minorHAnsi"/>
        </w:rPr>
        <w:t>A large grou</w:t>
      </w:r>
      <w:r w:rsidR="00C6724C">
        <w:rPr>
          <w:rFonts w:cstheme="minorHAnsi"/>
        </w:rPr>
        <w:t>p of kids moving along a road....</w:t>
      </w:r>
      <w:r w:rsidR="007C4DAD" w:rsidRPr="007C4DAD">
        <w:rPr>
          <w:rFonts w:cstheme="minorHAnsi"/>
        </w:rPr>
        <w:t>maybe distracted by talking to each oth</w:t>
      </w:r>
      <w:r w:rsidR="007C4DAD">
        <w:rPr>
          <w:rFonts w:cstheme="minorHAnsi"/>
        </w:rPr>
        <w:t xml:space="preserve">er and running around etc.” the factors “large number of participants” and “distracted participants” were identified. </w:t>
      </w:r>
      <w:r w:rsidR="003D1269" w:rsidRPr="00646D1A">
        <w:rPr>
          <w:rFonts w:cstheme="minorHAnsi"/>
        </w:rPr>
        <w:t xml:space="preserve">Three cases were excluded from </w:t>
      </w:r>
      <w:r w:rsidR="003D1269">
        <w:rPr>
          <w:rFonts w:cstheme="minorHAnsi"/>
        </w:rPr>
        <w:t xml:space="preserve">further </w:t>
      </w:r>
      <w:r w:rsidR="003D1269" w:rsidRPr="00646D1A">
        <w:rPr>
          <w:rFonts w:cstheme="minorHAnsi"/>
        </w:rPr>
        <w:t>analysis</w:t>
      </w:r>
      <w:r w:rsidR="003D1269">
        <w:rPr>
          <w:rFonts w:cstheme="minorHAnsi"/>
        </w:rPr>
        <w:t xml:space="preserve"> as causal factors </w:t>
      </w:r>
      <w:r w:rsidR="00693592">
        <w:rPr>
          <w:rFonts w:cstheme="minorHAnsi"/>
        </w:rPr>
        <w:t>were</w:t>
      </w:r>
      <w:r w:rsidR="003D1269">
        <w:rPr>
          <w:rFonts w:cstheme="minorHAnsi"/>
        </w:rPr>
        <w:t xml:space="preserve"> not identified. </w:t>
      </w:r>
      <w:r w:rsidR="007C4DAD">
        <w:rPr>
          <w:rFonts w:cstheme="minorHAnsi"/>
        </w:rPr>
        <w:t xml:space="preserve">Third, one researcher </w:t>
      </w:r>
      <w:r w:rsidR="007C4DAD" w:rsidRPr="00E66373">
        <w:rPr>
          <w:rFonts w:cstheme="minorHAnsi"/>
        </w:rPr>
        <w:t>collated all the factors identified from the data and ordered them into categories</w:t>
      </w:r>
      <w:r w:rsidR="00937BD0" w:rsidRPr="00E66373">
        <w:rPr>
          <w:rFonts w:cstheme="minorHAnsi"/>
        </w:rPr>
        <w:t xml:space="preserve"> based on key themes. For example, “participant horseplay”</w:t>
      </w:r>
      <w:r w:rsidR="00E66373" w:rsidRPr="00E66373">
        <w:rPr>
          <w:rFonts w:cstheme="minorHAnsi"/>
        </w:rPr>
        <w:t xml:space="preserve"> “</w:t>
      </w:r>
      <w:r w:rsidR="00E66373">
        <w:rPr>
          <w:rFonts w:cstheme="minorHAnsi"/>
        </w:rPr>
        <w:t>p</w:t>
      </w:r>
      <w:r w:rsidR="00E66373" w:rsidRPr="00E66373">
        <w:rPr>
          <w:rFonts w:cstheme="minorHAnsi"/>
        </w:rPr>
        <w:t>articipant acting unsafely/being silly”</w:t>
      </w:r>
      <w:r w:rsidR="00937BD0" w:rsidRPr="00E66373">
        <w:rPr>
          <w:rFonts w:cstheme="minorHAnsi"/>
        </w:rPr>
        <w:t>,</w:t>
      </w:r>
      <w:r w:rsidR="00E66373" w:rsidRPr="00E66373">
        <w:rPr>
          <w:rFonts w:cstheme="minorHAnsi"/>
        </w:rPr>
        <w:t xml:space="preserve"> “</w:t>
      </w:r>
      <w:r w:rsidR="00E66373">
        <w:rPr>
          <w:rFonts w:cstheme="minorHAnsi"/>
        </w:rPr>
        <w:t>p</w:t>
      </w:r>
      <w:r w:rsidR="00E66373" w:rsidRPr="00E66373">
        <w:rPr>
          <w:rFonts w:cstheme="minorHAnsi"/>
        </w:rPr>
        <w:t>articipant error” and “</w:t>
      </w:r>
      <w:r w:rsidR="00E66373">
        <w:rPr>
          <w:rFonts w:cstheme="minorHAnsi"/>
        </w:rPr>
        <w:t>p</w:t>
      </w:r>
      <w:r w:rsidR="00E66373" w:rsidRPr="00E66373">
        <w:rPr>
          <w:rFonts w:cstheme="minorHAnsi"/>
        </w:rPr>
        <w:t xml:space="preserve">articipant poor behaviour” </w:t>
      </w:r>
      <w:r w:rsidR="00937BD0" w:rsidRPr="00E66373">
        <w:rPr>
          <w:rFonts w:cstheme="minorHAnsi"/>
        </w:rPr>
        <w:t>were all assigned to the theme</w:t>
      </w:r>
      <w:r w:rsidR="004E3079" w:rsidRPr="00E66373">
        <w:rPr>
          <w:rFonts w:cstheme="minorHAnsi"/>
        </w:rPr>
        <w:t xml:space="preserve"> “participant unsafe acts”. </w:t>
      </w:r>
      <w:r w:rsidR="00912BD4" w:rsidRPr="00E66373">
        <w:rPr>
          <w:rFonts w:cstheme="minorHAnsi"/>
        </w:rPr>
        <w:t xml:space="preserve">The aim was to reduce the overall number of factors identified in the data, while still retaining enough detail to generate meaningful injury prevention strategies. </w:t>
      </w:r>
      <w:r w:rsidR="00937BD0" w:rsidRPr="00E66373">
        <w:rPr>
          <w:rFonts w:cstheme="minorHAnsi"/>
        </w:rPr>
        <w:t>The categories were then reviewed by the two</w:t>
      </w:r>
      <w:r w:rsidR="00937BD0">
        <w:rPr>
          <w:rFonts w:cstheme="minorHAnsi"/>
        </w:rPr>
        <w:t xml:space="preserve"> other researchers, and </w:t>
      </w:r>
      <w:r w:rsidR="002545CA">
        <w:rPr>
          <w:rFonts w:cstheme="minorHAnsi"/>
        </w:rPr>
        <w:t xml:space="preserve">the few </w:t>
      </w:r>
      <w:r w:rsidR="00937BD0">
        <w:rPr>
          <w:rFonts w:cstheme="minorHAnsi"/>
        </w:rPr>
        <w:t xml:space="preserve">disagreements resolved through </w:t>
      </w:r>
      <w:r w:rsidR="000815A5">
        <w:rPr>
          <w:rFonts w:cstheme="minorHAnsi"/>
        </w:rPr>
        <w:t xml:space="preserve">consensus </w:t>
      </w:r>
      <w:r w:rsidR="002545CA">
        <w:rPr>
          <w:rFonts w:cstheme="minorHAnsi"/>
        </w:rPr>
        <w:t>discussion</w:t>
      </w:r>
      <w:r w:rsidR="00937BD0">
        <w:rPr>
          <w:rFonts w:cstheme="minorHAnsi"/>
        </w:rPr>
        <w:t>.</w:t>
      </w:r>
      <w:r w:rsidR="00BA3166">
        <w:rPr>
          <w:rFonts w:cstheme="minorHAnsi"/>
        </w:rPr>
        <w:t xml:space="preserve"> </w:t>
      </w:r>
      <w:r w:rsidR="009247D5">
        <w:rPr>
          <w:rFonts w:cstheme="minorHAnsi"/>
        </w:rPr>
        <w:t>Finally, t</w:t>
      </w:r>
      <w:r w:rsidR="00BA3166">
        <w:rPr>
          <w:rFonts w:cstheme="minorHAnsi"/>
        </w:rPr>
        <w:t>he</w:t>
      </w:r>
      <w:r w:rsidR="00414D9D">
        <w:rPr>
          <w:rFonts w:cstheme="minorHAnsi"/>
        </w:rPr>
        <w:t xml:space="preserve"> </w:t>
      </w:r>
      <w:r w:rsidR="007B2176">
        <w:rPr>
          <w:rFonts w:cstheme="minorHAnsi"/>
        </w:rPr>
        <w:t>causal factors</w:t>
      </w:r>
      <w:r w:rsidR="00414D9D">
        <w:rPr>
          <w:rFonts w:cstheme="minorHAnsi"/>
        </w:rPr>
        <w:t xml:space="preserve"> were</w:t>
      </w:r>
      <w:r w:rsidR="004016B9">
        <w:rPr>
          <w:rFonts w:cstheme="minorHAnsi"/>
        </w:rPr>
        <w:t xml:space="preserve"> placed across the six Accimap levels described above</w:t>
      </w:r>
      <w:r w:rsidR="00C55064">
        <w:rPr>
          <w:rFonts w:cstheme="minorHAnsi"/>
        </w:rPr>
        <w:t>.</w:t>
      </w:r>
      <w:r w:rsidR="004016B9">
        <w:rPr>
          <w:rFonts w:cstheme="minorHAnsi"/>
        </w:rPr>
        <w:t xml:space="preserve"> For example, ‘participant unsafe acts’ was placed at the ‘</w:t>
      </w:r>
      <w:r w:rsidR="004016B9" w:rsidRPr="0034120C">
        <w:rPr>
          <w:rFonts w:cstheme="minorHAnsi"/>
          <w:i/>
        </w:rPr>
        <w:t>Physical processes and instructor/participant activities</w:t>
      </w:r>
      <w:r w:rsidR="004016B9">
        <w:rPr>
          <w:rFonts w:cstheme="minorHAnsi"/>
          <w:i/>
        </w:rPr>
        <w:t xml:space="preserve">’ </w:t>
      </w:r>
      <w:r w:rsidR="004016B9" w:rsidRPr="004016B9">
        <w:rPr>
          <w:rFonts w:cstheme="minorHAnsi"/>
        </w:rPr>
        <w:t>level.</w:t>
      </w:r>
      <w:r w:rsidR="00BA3166">
        <w:rPr>
          <w:rFonts w:cstheme="minorHAnsi"/>
        </w:rPr>
        <w:t xml:space="preserve"> </w:t>
      </w:r>
      <w:r w:rsidR="00F20A23">
        <w:rPr>
          <w:rFonts w:cstheme="minorHAnsi"/>
        </w:rPr>
        <w:t xml:space="preserve"> </w:t>
      </w:r>
    </w:p>
    <w:p w:rsidR="00F20A23" w:rsidRDefault="00F20A23" w:rsidP="009432D8">
      <w:pPr>
        <w:spacing w:after="0" w:line="480" w:lineRule="auto"/>
        <w:rPr>
          <w:rFonts w:cstheme="minorHAnsi"/>
          <w:b/>
        </w:rPr>
      </w:pPr>
    </w:p>
    <w:p w:rsidR="00CB51ED" w:rsidRPr="00CB51ED" w:rsidRDefault="00CB51ED" w:rsidP="009432D8">
      <w:pPr>
        <w:spacing w:after="0" w:line="480" w:lineRule="auto"/>
        <w:rPr>
          <w:rFonts w:cstheme="minorHAnsi"/>
          <w:b/>
        </w:rPr>
      </w:pPr>
      <w:r w:rsidRPr="00CB51ED">
        <w:rPr>
          <w:rFonts w:cstheme="minorHAnsi"/>
          <w:b/>
        </w:rPr>
        <w:t>Results</w:t>
      </w:r>
    </w:p>
    <w:p w:rsidR="00CB51ED" w:rsidRPr="00B8637E" w:rsidRDefault="00CA772A" w:rsidP="009432D8">
      <w:pPr>
        <w:spacing w:after="0" w:line="480" w:lineRule="auto"/>
        <w:rPr>
          <w:rFonts w:cstheme="minorHAnsi"/>
          <w:i/>
        </w:rPr>
      </w:pPr>
      <w:r w:rsidRPr="00B8637E">
        <w:rPr>
          <w:rFonts w:cstheme="minorHAnsi"/>
          <w:i/>
        </w:rPr>
        <w:t>Incident</w:t>
      </w:r>
      <w:r w:rsidR="00CB51ED" w:rsidRPr="00B8637E">
        <w:rPr>
          <w:rFonts w:cstheme="minorHAnsi"/>
          <w:i/>
        </w:rPr>
        <w:t xml:space="preserve"> characteristics</w:t>
      </w:r>
    </w:p>
    <w:p w:rsidR="00483D07" w:rsidRDefault="00F501B9" w:rsidP="009432D8">
      <w:pPr>
        <w:spacing w:after="0" w:line="480" w:lineRule="auto"/>
        <w:rPr>
          <w:rFonts w:cstheme="minorHAnsi"/>
        </w:rPr>
      </w:pPr>
      <w:r>
        <w:rPr>
          <w:rFonts w:cstheme="minorHAnsi"/>
        </w:rPr>
        <w:t xml:space="preserve">Across the 1014 incidents, there were 596 injuries (58.8%), </w:t>
      </w:r>
      <w:r w:rsidR="008E50EE">
        <w:rPr>
          <w:rFonts w:cstheme="minorHAnsi"/>
        </w:rPr>
        <w:t xml:space="preserve">272 near misses (26.8%), </w:t>
      </w:r>
      <w:r>
        <w:rPr>
          <w:rFonts w:cstheme="minorHAnsi"/>
        </w:rPr>
        <w:t>161 illness</w:t>
      </w:r>
      <w:r w:rsidR="00E970CE">
        <w:rPr>
          <w:rFonts w:cstheme="minorHAnsi"/>
        </w:rPr>
        <w:t>es</w:t>
      </w:r>
      <w:r>
        <w:rPr>
          <w:rFonts w:cstheme="minorHAnsi"/>
        </w:rPr>
        <w:t xml:space="preserve"> (15.9%) and </w:t>
      </w:r>
      <w:r w:rsidR="008E50EE">
        <w:rPr>
          <w:rFonts w:cstheme="minorHAnsi"/>
        </w:rPr>
        <w:t>6 fatalities (</w:t>
      </w:r>
      <w:r w:rsidR="000815A5">
        <w:rPr>
          <w:rFonts w:cstheme="minorHAnsi"/>
        </w:rPr>
        <w:t>0</w:t>
      </w:r>
      <w:r w:rsidR="008E50EE">
        <w:rPr>
          <w:rFonts w:cstheme="minorHAnsi"/>
        </w:rPr>
        <w:t>.6%)</w:t>
      </w:r>
      <w:r w:rsidR="00E970CE">
        <w:rPr>
          <w:rFonts w:cstheme="minorHAnsi"/>
        </w:rPr>
        <w:t>. Nine incidents involved both an injury and an illness (</w:t>
      </w:r>
      <w:r w:rsidR="000815A5">
        <w:rPr>
          <w:rFonts w:cstheme="minorHAnsi"/>
        </w:rPr>
        <w:t>0</w:t>
      </w:r>
      <w:r w:rsidR="00E970CE">
        <w:rPr>
          <w:rFonts w:cstheme="minorHAnsi"/>
        </w:rPr>
        <w:t>.01%).</w:t>
      </w:r>
      <w:r w:rsidR="008E50EE">
        <w:rPr>
          <w:rFonts w:cstheme="minorHAnsi"/>
        </w:rPr>
        <w:t xml:space="preserve"> A near miss was defined as an incident where an adverse outcome did not occur, but the potential for injury was </w:t>
      </w:r>
      <w:r w:rsidR="00B8637E">
        <w:rPr>
          <w:rFonts w:cstheme="minorHAnsi"/>
        </w:rPr>
        <w:t>present</w:t>
      </w:r>
      <w:r w:rsidR="008E50EE">
        <w:rPr>
          <w:rFonts w:cstheme="minorHAnsi"/>
        </w:rPr>
        <w:t xml:space="preserve">. </w:t>
      </w:r>
      <w:r w:rsidR="00483D07">
        <w:rPr>
          <w:rFonts w:cstheme="minorHAnsi"/>
        </w:rPr>
        <w:t>C</w:t>
      </w:r>
      <w:r w:rsidR="008E50EE">
        <w:rPr>
          <w:rFonts w:cstheme="minorHAnsi"/>
        </w:rPr>
        <w:t>ommon near miss</w:t>
      </w:r>
      <w:r w:rsidR="009432D8">
        <w:rPr>
          <w:rFonts w:cstheme="minorHAnsi"/>
        </w:rPr>
        <w:t xml:space="preserve"> incidents</w:t>
      </w:r>
      <w:r w:rsidR="00483D07">
        <w:rPr>
          <w:rFonts w:cstheme="minorHAnsi"/>
        </w:rPr>
        <w:t xml:space="preserve"> involved participant unsafe acts (e.g. participant jumping on bunk bed</w:t>
      </w:r>
      <w:r w:rsidR="009432D8">
        <w:rPr>
          <w:rFonts w:cstheme="minorHAnsi"/>
        </w:rPr>
        <w:t>),</w:t>
      </w:r>
      <w:r w:rsidR="00483D07">
        <w:rPr>
          <w:rFonts w:cstheme="minorHAnsi"/>
        </w:rPr>
        <w:t xml:space="preserve"> violations of safety procedures (e.g. failing to clip a </w:t>
      </w:r>
      <w:r w:rsidR="00483D07" w:rsidRPr="00483D07">
        <w:rPr>
          <w:rFonts w:cstheme="minorHAnsi"/>
        </w:rPr>
        <w:t xml:space="preserve">carabineer </w:t>
      </w:r>
      <w:r w:rsidR="00483D07">
        <w:rPr>
          <w:rFonts w:cstheme="minorHAnsi"/>
        </w:rPr>
        <w:t>while climbing, racing another car while driving)</w:t>
      </w:r>
      <w:r w:rsidR="009432D8">
        <w:rPr>
          <w:rFonts w:cstheme="minorHAnsi"/>
        </w:rPr>
        <w:t>,</w:t>
      </w:r>
      <w:r w:rsidR="00483D07">
        <w:rPr>
          <w:rFonts w:cstheme="minorHAnsi"/>
        </w:rPr>
        <w:t xml:space="preserve"> and property damage (e.g. traffic accident). </w:t>
      </w:r>
    </w:p>
    <w:p w:rsidR="009432D8" w:rsidRDefault="009432D8" w:rsidP="009432D8">
      <w:pPr>
        <w:spacing w:after="0" w:line="480" w:lineRule="auto"/>
        <w:rPr>
          <w:rFonts w:cstheme="minorHAnsi"/>
        </w:rPr>
      </w:pPr>
    </w:p>
    <w:p w:rsidR="00C23499" w:rsidRDefault="0026495E" w:rsidP="009432D8">
      <w:pPr>
        <w:spacing w:after="0" w:line="480" w:lineRule="auto"/>
        <w:rPr>
          <w:rFonts w:ascii="Calibri" w:hAnsi="Calibri"/>
          <w:color w:val="000000"/>
        </w:rPr>
      </w:pPr>
      <w:r>
        <w:rPr>
          <w:rFonts w:cstheme="minorHAnsi"/>
        </w:rPr>
        <w:lastRenderedPageBreak/>
        <w:t xml:space="preserve">Overall, </w:t>
      </w:r>
      <w:r w:rsidR="001561B5">
        <w:rPr>
          <w:rFonts w:cstheme="minorHAnsi"/>
        </w:rPr>
        <w:t>99</w:t>
      </w:r>
      <w:r w:rsidR="00BD06C1">
        <w:rPr>
          <w:rFonts w:cstheme="minorHAnsi"/>
        </w:rPr>
        <w:t xml:space="preserve"> different </w:t>
      </w:r>
      <w:r w:rsidR="00DE5F1E">
        <w:rPr>
          <w:rFonts w:cstheme="minorHAnsi"/>
        </w:rPr>
        <w:t>acti</w:t>
      </w:r>
      <w:r w:rsidR="00F066FB">
        <w:rPr>
          <w:rFonts w:cstheme="minorHAnsi"/>
        </w:rPr>
        <w:t>vities</w:t>
      </w:r>
      <w:r w:rsidR="00BD06C1">
        <w:rPr>
          <w:rFonts w:cstheme="minorHAnsi"/>
        </w:rPr>
        <w:t xml:space="preserve"> were </w:t>
      </w:r>
      <w:r w:rsidR="00A5429F">
        <w:rPr>
          <w:rFonts w:cstheme="minorHAnsi"/>
        </w:rPr>
        <w:t>coded in the original d</w:t>
      </w:r>
      <w:r w:rsidR="00BD06C1">
        <w:rPr>
          <w:rFonts w:cstheme="minorHAnsi"/>
        </w:rPr>
        <w:t>ata</w:t>
      </w:r>
      <w:r w:rsidR="00A5429F">
        <w:rPr>
          <w:rFonts w:cstheme="minorHAnsi"/>
        </w:rPr>
        <w:t xml:space="preserve"> file</w:t>
      </w:r>
      <w:r w:rsidR="00BD06C1">
        <w:rPr>
          <w:rFonts w:cstheme="minorHAnsi"/>
        </w:rPr>
        <w:t xml:space="preserve">. </w:t>
      </w:r>
      <w:r w:rsidR="00DE5F1E">
        <w:rPr>
          <w:rFonts w:cstheme="minorHAnsi"/>
        </w:rPr>
        <w:t xml:space="preserve">In order to aid comparisons across similar activity types, activities were grouped into </w:t>
      </w:r>
      <w:r w:rsidR="00BD06C1">
        <w:rPr>
          <w:rFonts w:cstheme="minorHAnsi"/>
        </w:rPr>
        <w:t>15 categories.</w:t>
      </w:r>
      <w:r w:rsidR="00F066FB">
        <w:rPr>
          <w:rFonts w:cstheme="minorHAnsi"/>
        </w:rPr>
        <w:t xml:space="preserve"> </w:t>
      </w:r>
      <w:r w:rsidR="00BD06C1">
        <w:rPr>
          <w:rFonts w:cstheme="minorHAnsi"/>
        </w:rPr>
        <w:t>Activities that could not be clearly categorised were coded as “</w:t>
      </w:r>
      <w:r w:rsidR="00967DDA">
        <w:rPr>
          <w:rFonts w:cstheme="minorHAnsi"/>
        </w:rPr>
        <w:t>miscellaneous</w:t>
      </w:r>
      <w:r w:rsidR="00BD06C1">
        <w:rPr>
          <w:rFonts w:cstheme="minorHAnsi"/>
        </w:rPr>
        <w:t xml:space="preserve">”. </w:t>
      </w:r>
      <w:r w:rsidR="001816B6">
        <w:rPr>
          <w:rFonts w:cstheme="minorHAnsi"/>
        </w:rPr>
        <w:t xml:space="preserve">The activity type most represented was walking/running activities (24.9% of incidents), followed by boating activities (13.9% of incidents) and camping (12.7% of incidents). </w:t>
      </w:r>
      <w:r w:rsidR="00BD06C1">
        <w:rPr>
          <w:rFonts w:cstheme="minorHAnsi"/>
        </w:rPr>
        <w:t xml:space="preserve">Table </w:t>
      </w:r>
      <w:r w:rsidR="003A2AF6">
        <w:rPr>
          <w:rFonts w:cstheme="minorHAnsi"/>
        </w:rPr>
        <w:t>2</w:t>
      </w:r>
      <w:r w:rsidR="00BD06C1">
        <w:rPr>
          <w:rFonts w:cstheme="minorHAnsi"/>
        </w:rPr>
        <w:t xml:space="preserve"> shows the frequency</w:t>
      </w:r>
      <w:r w:rsidR="007B2176">
        <w:rPr>
          <w:rFonts w:cstheme="minorHAnsi"/>
        </w:rPr>
        <w:t xml:space="preserve"> and percent</w:t>
      </w:r>
      <w:r w:rsidR="00BD06C1">
        <w:rPr>
          <w:rFonts w:cstheme="minorHAnsi"/>
        </w:rPr>
        <w:t xml:space="preserve"> of incident outcomes by activity type</w:t>
      </w:r>
      <w:r w:rsidR="00F066FB">
        <w:rPr>
          <w:rFonts w:cstheme="minorHAnsi"/>
        </w:rPr>
        <w:t>.</w:t>
      </w:r>
      <w:r w:rsidR="007B2176">
        <w:rPr>
          <w:rFonts w:cstheme="minorHAnsi"/>
        </w:rPr>
        <w:t xml:space="preserve"> </w:t>
      </w:r>
      <w:r w:rsidR="001816B6">
        <w:rPr>
          <w:rFonts w:cstheme="minorHAnsi"/>
        </w:rPr>
        <w:t xml:space="preserve"> </w:t>
      </w:r>
      <w:r w:rsidR="00483D07">
        <w:rPr>
          <w:rFonts w:cstheme="minorHAnsi"/>
        </w:rPr>
        <w:t xml:space="preserve">The activity type associated with the highest </w:t>
      </w:r>
      <w:r>
        <w:rPr>
          <w:rFonts w:cstheme="minorHAnsi"/>
        </w:rPr>
        <w:t xml:space="preserve">proportion </w:t>
      </w:r>
      <w:r w:rsidR="00483D07">
        <w:rPr>
          <w:rFonts w:cstheme="minorHAnsi"/>
        </w:rPr>
        <w:t>of injuries was weapons</w:t>
      </w:r>
      <w:r w:rsidR="00D70463">
        <w:rPr>
          <w:rFonts w:cstheme="minorHAnsi"/>
        </w:rPr>
        <w:t xml:space="preserve"> (100% within weapons incidents)</w:t>
      </w:r>
      <w:r w:rsidR="00483D07">
        <w:rPr>
          <w:rFonts w:cstheme="minorHAnsi"/>
        </w:rPr>
        <w:t xml:space="preserve">, </w:t>
      </w:r>
      <w:r w:rsidR="00D70463">
        <w:rPr>
          <w:rFonts w:cstheme="minorHAnsi"/>
        </w:rPr>
        <w:t xml:space="preserve">closely </w:t>
      </w:r>
      <w:r w:rsidR="00483D07">
        <w:rPr>
          <w:rFonts w:cstheme="minorHAnsi"/>
        </w:rPr>
        <w:t>followed by</w:t>
      </w:r>
      <w:r w:rsidR="00483D07" w:rsidRPr="00483D07">
        <w:rPr>
          <w:rFonts w:cstheme="minorHAnsi"/>
        </w:rPr>
        <w:t xml:space="preserve"> </w:t>
      </w:r>
      <w:r w:rsidR="00483D07">
        <w:rPr>
          <w:rFonts w:cstheme="minorHAnsi"/>
        </w:rPr>
        <w:t>skiing and boarding</w:t>
      </w:r>
      <w:r w:rsidR="00D70463">
        <w:rPr>
          <w:rFonts w:cstheme="minorHAnsi"/>
        </w:rPr>
        <w:t xml:space="preserve"> (91.3% within skiing and boarding incidents)</w:t>
      </w:r>
      <w:r w:rsidR="00483D07">
        <w:rPr>
          <w:rFonts w:cstheme="minorHAnsi"/>
        </w:rPr>
        <w:t xml:space="preserve"> and initiatives</w:t>
      </w:r>
      <w:r w:rsidR="00D70463">
        <w:rPr>
          <w:rFonts w:cstheme="minorHAnsi"/>
        </w:rPr>
        <w:t xml:space="preserve"> (91.1% within initiatives incidents)</w:t>
      </w:r>
      <w:r w:rsidR="00C36B84">
        <w:rPr>
          <w:rFonts w:cstheme="minorHAnsi"/>
        </w:rPr>
        <w:t xml:space="preserve">, which are team building group exercises such as building a bridge across a river or keeping a balloon in the air whilst hold hands in a </w:t>
      </w:r>
      <w:proofErr w:type="gramStart"/>
      <w:r w:rsidR="00C36B84">
        <w:rPr>
          <w:rFonts w:cstheme="minorHAnsi"/>
        </w:rPr>
        <w:t xml:space="preserve">circle </w:t>
      </w:r>
      <w:r w:rsidR="00483D07">
        <w:rPr>
          <w:rFonts w:cstheme="minorHAnsi"/>
        </w:rPr>
        <w:t>.</w:t>
      </w:r>
      <w:proofErr w:type="gramEnd"/>
      <w:r w:rsidR="00483D07">
        <w:rPr>
          <w:rFonts w:cstheme="minorHAnsi"/>
        </w:rPr>
        <w:t xml:space="preserve"> The activity type associated with the highest </w:t>
      </w:r>
      <w:r>
        <w:rPr>
          <w:rFonts w:cstheme="minorHAnsi"/>
        </w:rPr>
        <w:t xml:space="preserve">proportion </w:t>
      </w:r>
      <w:r w:rsidR="00483D07">
        <w:rPr>
          <w:rFonts w:cstheme="minorHAnsi"/>
        </w:rPr>
        <w:t xml:space="preserve">of illnesses was </w:t>
      </w:r>
      <w:r w:rsidR="00D70463">
        <w:rPr>
          <w:rFonts w:ascii="Calibri" w:hAnsi="Calibri"/>
          <w:color w:val="000000"/>
        </w:rPr>
        <w:t xml:space="preserve">camping activities (60.5% within camping incidents). The activity type associated with the highest </w:t>
      </w:r>
      <w:r>
        <w:rPr>
          <w:rFonts w:ascii="Calibri" w:hAnsi="Calibri"/>
          <w:color w:val="000000"/>
        </w:rPr>
        <w:t xml:space="preserve">proportion </w:t>
      </w:r>
      <w:r w:rsidR="00D70463">
        <w:rPr>
          <w:rFonts w:ascii="Calibri" w:hAnsi="Calibri"/>
          <w:color w:val="000000"/>
        </w:rPr>
        <w:t>of near misses was ropes (55.8% within ropes incidents). The activity type associated with the highest number of fatalities was boating (2.8% within boating incidents).</w:t>
      </w:r>
    </w:p>
    <w:p w:rsidR="00E45970" w:rsidRDefault="00E45970" w:rsidP="009432D8">
      <w:pPr>
        <w:spacing w:after="0" w:line="480" w:lineRule="auto"/>
        <w:rPr>
          <w:rFonts w:cstheme="minorHAnsi"/>
        </w:rPr>
      </w:pPr>
    </w:p>
    <w:p w:rsidR="00143DA0" w:rsidRDefault="00143DA0" w:rsidP="00143DA0">
      <w:pPr>
        <w:spacing w:line="480" w:lineRule="auto"/>
        <w:jc w:val="center"/>
        <w:rPr>
          <w:noProof/>
          <w:szCs w:val="20"/>
        </w:rPr>
      </w:pPr>
      <w:r>
        <w:rPr>
          <w:noProof/>
          <w:szCs w:val="20"/>
        </w:rPr>
        <w:t>****INSERT TABLE 2 HERE****</w:t>
      </w:r>
    </w:p>
    <w:p w:rsidR="0041528B" w:rsidRDefault="0041528B" w:rsidP="0067442D">
      <w:pPr>
        <w:spacing w:line="480" w:lineRule="auto"/>
        <w:rPr>
          <w:rFonts w:cs="Times New Roman"/>
        </w:rPr>
      </w:pPr>
    </w:p>
    <w:p w:rsidR="0028564A" w:rsidRDefault="00BE79F5" w:rsidP="0067442D">
      <w:pPr>
        <w:spacing w:line="480" w:lineRule="auto"/>
        <w:rPr>
          <w:rFonts w:cs="Times New Roman"/>
        </w:rPr>
      </w:pPr>
      <w:r>
        <w:rPr>
          <w:rFonts w:cs="Times New Roman"/>
        </w:rPr>
        <w:t xml:space="preserve">The number of participants (M = 17.94, SD = 29.59), qualified instructors (M = 1.68, SD = 2.07), </w:t>
      </w:r>
      <w:r w:rsidR="008F12DD">
        <w:rPr>
          <w:rFonts w:cs="Times New Roman"/>
        </w:rPr>
        <w:t>parent/volunteer</w:t>
      </w:r>
      <w:r>
        <w:rPr>
          <w:rFonts w:cs="Times New Roman"/>
        </w:rPr>
        <w:t xml:space="preserve"> helpers (M = .76, SD = 2.10) and supervisors (M = 1.62, SD = 3.20)</w:t>
      </w:r>
      <w:r w:rsidR="00CC7195">
        <w:rPr>
          <w:rFonts w:cs="Times New Roman"/>
        </w:rPr>
        <w:t xml:space="preserve"> involved in each incident</w:t>
      </w:r>
      <w:r>
        <w:rPr>
          <w:rFonts w:cs="Times New Roman"/>
        </w:rPr>
        <w:t xml:space="preserve"> were coded </w:t>
      </w:r>
      <w:r w:rsidR="006651DD">
        <w:rPr>
          <w:rFonts w:cs="Times New Roman"/>
        </w:rPr>
        <w:t>in the original data file</w:t>
      </w:r>
      <w:r>
        <w:rPr>
          <w:rFonts w:cs="Times New Roman"/>
        </w:rPr>
        <w:t xml:space="preserve">. </w:t>
      </w:r>
      <w:r w:rsidR="00677CBA">
        <w:rPr>
          <w:rFonts w:cs="Times New Roman"/>
        </w:rPr>
        <w:t xml:space="preserve"> </w:t>
      </w:r>
      <w:r w:rsidR="008F12DD">
        <w:rPr>
          <w:rFonts w:cs="Times New Roman"/>
        </w:rPr>
        <w:t>Supervisor</w:t>
      </w:r>
      <w:r w:rsidR="00FE0443">
        <w:rPr>
          <w:rFonts w:cs="Times New Roman"/>
        </w:rPr>
        <w:t>s</w:t>
      </w:r>
      <w:r w:rsidR="008F12DD">
        <w:rPr>
          <w:rFonts w:cs="Times New Roman"/>
        </w:rPr>
        <w:t xml:space="preserve"> were defined as teachers or youth leaders. </w:t>
      </w:r>
      <w:r w:rsidR="006651DD">
        <w:rPr>
          <w:rFonts w:cs="Times New Roman"/>
        </w:rPr>
        <w:t xml:space="preserve"> </w:t>
      </w:r>
      <w:r w:rsidR="0028564A" w:rsidRPr="00677CBA">
        <w:rPr>
          <w:rFonts w:cs="Times New Roman"/>
        </w:rPr>
        <w:t xml:space="preserve">Table </w:t>
      </w:r>
      <w:r w:rsidR="0041528B">
        <w:rPr>
          <w:rFonts w:cs="Times New Roman"/>
        </w:rPr>
        <w:t>3</w:t>
      </w:r>
      <w:r w:rsidR="0028564A" w:rsidRPr="00677CBA">
        <w:rPr>
          <w:rFonts w:cs="Times New Roman"/>
        </w:rPr>
        <w:t xml:space="preserve"> shows descriptive statistics for the number of participants, volunteer</w:t>
      </w:r>
      <w:r w:rsidR="00677CBA" w:rsidRPr="00677CBA">
        <w:rPr>
          <w:rFonts w:cs="Times New Roman"/>
        </w:rPr>
        <w:t xml:space="preserve"> helpers and supervisors involved in each incident by activity type. </w:t>
      </w:r>
    </w:p>
    <w:p w:rsidR="00022767" w:rsidRDefault="00022767" w:rsidP="00252A29">
      <w:pPr>
        <w:rPr>
          <w:rFonts w:cs="Times New Roman"/>
          <w:b/>
          <w:sz w:val="20"/>
          <w:szCs w:val="20"/>
        </w:rPr>
      </w:pPr>
    </w:p>
    <w:p w:rsidR="00143DA0" w:rsidRDefault="00143DA0" w:rsidP="00252A29">
      <w:pPr>
        <w:rPr>
          <w:rFonts w:cs="Times New Roman"/>
          <w:b/>
          <w:sz w:val="20"/>
          <w:szCs w:val="20"/>
        </w:rPr>
      </w:pPr>
    </w:p>
    <w:p w:rsidR="00143DA0" w:rsidRDefault="00143DA0" w:rsidP="00143DA0">
      <w:pPr>
        <w:spacing w:line="480" w:lineRule="auto"/>
        <w:jc w:val="center"/>
        <w:rPr>
          <w:noProof/>
          <w:szCs w:val="20"/>
        </w:rPr>
      </w:pPr>
      <w:r>
        <w:rPr>
          <w:noProof/>
          <w:szCs w:val="20"/>
        </w:rPr>
        <w:t>****INSERT TABLE 3 HERE****</w:t>
      </w:r>
    </w:p>
    <w:p w:rsidR="00022767" w:rsidRDefault="00022767" w:rsidP="00252A29">
      <w:pPr>
        <w:rPr>
          <w:rFonts w:cs="Times New Roman"/>
          <w:b/>
          <w:sz w:val="20"/>
          <w:szCs w:val="20"/>
        </w:rPr>
      </w:pPr>
    </w:p>
    <w:p w:rsidR="00D042DF" w:rsidRDefault="00D042DF" w:rsidP="00D042DF">
      <w:pPr>
        <w:autoSpaceDE w:val="0"/>
        <w:autoSpaceDN w:val="0"/>
        <w:adjustRightInd w:val="0"/>
        <w:spacing w:after="0" w:line="480" w:lineRule="auto"/>
        <w:rPr>
          <w:rFonts w:cstheme="minorHAnsi"/>
          <w:i/>
        </w:rPr>
      </w:pPr>
    </w:p>
    <w:p w:rsidR="0072569A" w:rsidRPr="00DE1162" w:rsidRDefault="005B4412" w:rsidP="00D042DF">
      <w:pPr>
        <w:autoSpaceDE w:val="0"/>
        <w:autoSpaceDN w:val="0"/>
        <w:adjustRightInd w:val="0"/>
        <w:spacing w:after="0" w:line="480" w:lineRule="auto"/>
        <w:rPr>
          <w:rFonts w:cstheme="minorHAnsi"/>
          <w:i/>
        </w:rPr>
      </w:pPr>
      <w:r w:rsidRPr="00DE1162">
        <w:rPr>
          <w:rFonts w:cstheme="minorHAnsi"/>
          <w:i/>
        </w:rPr>
        <w:t>Injury Characteristics</w:t>
      </w:r>
    </w:p>
    <w:p w:rsidR="005B4412" w:rsidRDefault="000B373C" w:rsidP="00044637">
      <w:pPr>
        <w:spacing w:after="0" w:line="480" w:lineRule="auto"/>
        <w:rPr>
          <w:rFonts w:cstheme="minorHAnsi"/>
        </w:rPr>
      </w:pPr>
      <w:r>
        <w:rPr>
          <w:rFonts w:cstheme="minorHAnsi"/>
        </w:rPr>
        <w:t xml:space="preserve">A total of </w:t>
      </w:r>
      <w:r w:rsidR="005B4412" w:rsidRPr="00DE1162">
        <w:rPr>
          <w:rFonts w:cstheme="minorHAnsi"/>
        </w:rPr>
        <w:t>29 injury types were coded in the original data file. The injury types most represented in the data were sprains (23.15%), followed by lacerations and cuts (12.42%) and fractures (10.74%). Across all injuries, actual and potential severity ratings were</w:t>
      </w:r>
      <w:r w:rsidR="00A476D1">
        <w:rPr>
          <w:rFonts w:cstheme="minorHAnsi"/>
        </w:rPr>
        <w:t xml:space="preserve"> low (M = </w:t>
      </w:r>
      <w:r w:rsidR="005B4412" w:rsidRPr="00DE1162">
        <w:rPr>
          <w:rFonts w:cstheme="minorHAnsi"/>
        </w:rPr>
        <w:t>3.44</w:t>
      </w:r>
      <w:r w:rsidR="00A476D1">
        <w:rPr>
          <w:rFonts w:cstheme="minorHAnsi"/>
        </w:rPr>
        <w:t xml:space="preserve">; </w:t>
      </w:r>
      <w:r w:rsidR="005B4412" w:rsidRPr="00DE1162">
        <w:rPr>
          <w:rFonts w:cstheme="minorHAnsi"/>
        </w:rPr>
        <w:t>SD = 1.37</w:t>
      </w:r>
      <w:r w:rsidR="001F339F">
        <w:rPr>
          <w:rFonts w:cstheme="minorHAnsi"/>
        </w:rPr>
        <w:t>,</w:t>
      </w:r>
      <w:r w:rsidR="00A476D1">
        <w:rPr>
          <w:rFonts w:cstheme="minorHAnsi"/>
        </w:rPr>
        <w:t xml:space="preserve"> M = </w:t>
      </w:r>
      <w:r w:rsidR="005B4412" w:rsidRPr="00DE1162">
        <w:rPr>
          <w:rFonts w:cstheme="minorHAnsi"/>
        </w:rPr>
        <w:t>4.77</w:t>
      </w:r>
      <w:r w:rsidR="001F339F">
        <w:rPr>
          <w:rFonts w:cstheme="minorHAnsi"/>
        </w:rPr>
        <w:t>;</w:t>
      </w:r>
      <w:r w:rsidR="00A476D1">
        <w:rPr>
          <w:rFonts w:cstheme="minorHAnsi"/>
        </w:rPr>
        <w:t xml:space="preserve"> </w:t>
      </w:r>
      <w:r w:rsidR="005B4412" w:rsidRPr="00DE1162">
        <w:rPr>
          <w:rFonts w:cstheme="minorHAnsi"/>
        </w:rPr>
        <w:t>SD = 1.66</w:t>
      </w:r>
      <w:r w:rsidR="001F339F">
        <w:rPr>
          <w:rFonts w:cstheme="minorHAnsi"/>
        </w:rPr>
        <w:t xml:space="preserve"> </w:t>
      </w:r>
      <w:r w:rsidR="005B4412" w:rsidRPr="00DE1162">
        <w:rPr>
          <w:rFonts w:cstheme="minorHAnsi"/>
        </w:rPr>
        <w:t>respectively</w:t>
      </w:r>
      <w:r w:rsidR="00A476D1">
        <w:rPr>
          <w:rFonts w:cstheme="minorHAnsi"/>
        </w:rPr>
        <w:t>)</w:t>
      </w:r>
      <w:r w:rsidR="005B4412" w:rsidRPr="00DE1162">
        <w:rPr>
          <w:rFonts w:cstheme="minorHAnsi"/>
        </w:rPr>
        <w:t xml:space="preserve">.  </w:t>
      </w:r>
      <w:r w:rsidR="00107750" w:rsidRPr="00DE1162">
        <w:rPr>
          <w:rFonts w:cstheme="minorHAnsi"/>
        </w:rPr>
        <w:t xml:space="preserve">According to the incident severity scale provided by the NZ NID (see Appendix A), these scores indicate that the actual severity of injuries was quite minor, with impacts limited to </w:t>
      </w:r>
      <w:r w:rsidR="00D61235">
        <w:rPr>
          <w:rFonts w:cstheme="minorHAnsi"/>
        </w:rPr>
        <w:t xml:space="preserve">preventing immediate </w:t>
      </w:r>
      <w:r w:rsidR="00107750" w:rsidRPr="00DE1162">
        <w:rPr>
          <w:rFonts w:cstheme="minorHAnsi"/>
        </w:rPr>
        <w:t>participation in the activity or programme. Potential severity is rated as medium; scores indicate that impacts may prevent participation in the activity or programme for a day or two.</w:t>
      </w:r>
      <w:r w:rsidR="00F5307E" w:rsidRPr="00DE1162">
        <w:rPr>
          <w:rFonts w:cstheme="minorHAnsi"/>
        </w:rPr>
        <w:t xml:space="preserve"> </w:t>
      </w:r>
      <w:r w:rsidR="005B4412" w:rsidRPr="00DE1162">
        <w:rPr>
          <w:rFonts w:cstheme="minorHAnsi"/>
        </w:rPr>
        <w:t>Injuries rated as the most severe were internal injuries, followed by snapped Achilles</w:t>
      </w:r>
      <w:r w:rsidR="0026495E">
        <w:rPr>
          <w:rFonts w:cstheme="minorHAnsi"/>
        </w:rPr>
        <w:t xml:space="preserve"> tendons</w:t>
      </w:r>
      <w:r w:rsidR="005B4412" w:rsidRPr="00DE1162">
        <w:rPr>
          <w:rFonts w:eastAsia="Times New Roman" w:cs="Times New Roman"/>
          <w:color w:val="000000"/>
          <w:lang w:eastAsia="en-AU"/>
        </w:rPr>
        <w:t>. However, very few incidents involved these injuries (n = 3).</w:t>
      </w:r>
      <w:r w:rsidR="00DE1162">
        <w:rPr>
          <w:rFonts w:eastAsia="Times New Roman" w:cs="Times New Roman"/>
          <w:color w:val="000000"/>
          <w:lang w:eastAsia="en-AU"/>
        </w:rPr>
        <w:t xml:space="preserve"> </w:t>
      </w:r>
      <w:r w:rsidR="008F3804" w:rsidRPr="00DE1162">
        <w:rPr>
          <w:rFonts w:cstheme="minorHAnsi"/>
        </w:rPr>
        <w:t xml:space="preserve">Table </w:t>
      </w:r>
      <w:r w:rsidR="00A476D1">
        <w:rPr>
          <w:rFonts w:cstheme="minorHAnsi"/>
        </w:rPr>
        <w:t>4</w:t>
      </w:r>
      <w:r w:rsidR="008F3804" w:rsidRPr="00DE1162">
        <w:rPr>
          <w:rFonts w:cstheme="minorHAnsi"/>
        </w:rPr>
        <w:t xml:space="preserve"> shows the frequency and percentage of injury types by mean actual and potential severity ratings.</w:t>
      </w:r>
    </w:p>
    <w:p w:rsidR="00D744B5" w:rsidRDefault="00D744B5" w:rsidP="00044637">
      <w:pPr>
        <w:spacing w:after="0" w:line="480" w:lineRule="auto"/>
        <w:rPr>
          <w:rFonts w:cstheme="minorHAnsi"/>
        </w:rPr>
      </w:pPr>
    </w:p>
    <w:p w:rsidR="00BA7F70" w:rsidRDefault="00BA7F70" w:rsidP="00044637">
      <w:pPr>
        <w:spacing w:after="0" w:line="480" w:lineRule="auto"/>
        <w:rPr>
          <w:rFonts w:cstheme="minorHAnsi"/>
        </w:rPr>
      </w:pPr>
    </w:p>
    <w:p w:rsidR="008A349A" w:rsidRDefault="008A349A" w:rsidP="00044637">
      <w:pPr>
        <w:spacing w:after="0" w:line="480" w:lineRule="auto"/>
        <w:rPr>
          <w:rFonts w:cstheme="minorHAnsi"/>
        </w:rPr>
      </w:pPr>
    </w:p>
    <w:p w:rsidR="00143DA0" w:rsidRDefault="00143DA0" w:rsidP="00143DA0">
      <w:pPr>
        <w:spacing w:line="480" w:lineRule="auto"/>
        <w:jc w:val="center"/>
        <w:rPr>
          <w:noProof/>
          <w:szCs w:val="20"/>
        </w:rPr>
      </w:pPr>
      <w:r>
        <w:rPr>
          <w:noProof/>
          <w:szCs w:val="20"/>
        </w:rPr>
        <w:t>****INSERT TABLE 4 HERE****</w:t>
      </w: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4B60E1" w:rsidRDefault="004B60E1" w:rsidP="009432D8">
      <w:pPr>
        <w:spacing w:after="0" w:line="480" w:lineRule="auto"/>
        <w:rPr>
          <w:rFonts w:cstheme="minorHAnsi"/>
          <w:i/>
        </w:rPr>
      </w:pPr>
      <w:r>
        <w:rPr>
          <w:rFonts w:cstheme="minorHAnsi"/>
          <w:i/>
        </w:rPr>
        <w:t xml:space="preserve">Causal factors across the led outdoor activity system </w:t>
      </w:r>
    </w:p>
    <w:p w:rsidR="00F05006" w:rsidRDefault="00A41CDA" w:rsidP="009432D8">
      <w:pPr>
        <w:spacing w:after="0" w:line="480" w:lineRule="auto"/>
        <w:rPr>
          <w:rFonts w:cstheme="minorHAnsi"/>
        </w:rPr>
      </w:pPr>
      <w:r>
        <w:rPr>
          <w:rFonts w:cstheme="minorHAnsi"/>
        </w:rPr>
        <w:t>On average,</w:t>
      </w:r>
      <w:r w:rsidR="00164272">
        <w:rPr>
          <w:rFonts w:cstheme="minorHAnsi"/>
        </w:rPr>
        <w:t xml:space="preserve"> 4.10 </w:t>
      </w:r>
      <w:r w:rsidR="007B2176">
        <w:rPr>
          <w:rFonts w:cstheme="minorHAnsi"/>
        </w:rPr>
        <w:t>causal factors</w:t>
      </w:r>
      <w:r w:rsidR="00164272">
        <w:rPr>
          <w:rFonts w:cstheme="minorHAnsi"/>
        </w:rPr>
        <w:t xml:space="preserve"> (SD = 2.33</w:t>
      </w:r>
      <w:r w:rsidR="00164272" w:rsidRPr="000C060C">
        <w:rPr>
          <w:rFonts w:cstheme="minorHAnsi"/>
        </w:rPr>
        <w:t>)</w:t>
      </w:r>
      <w:r w:rsidR="000C060C">
        <w:rPr>
          <w:rFonts w:cstheme="minorHAnsi"/>
        </w:rPr>
        <w:t xml:space="preserve"> were </w:t>
      </w:r>
      <w:r w:rsidR="00A5429F">
        <w:rPr>
          <w:rFonts w:cstheme="minorHAnsi"/>
        </w:rPr>
        <w:t xml:space="preserve">identified </w:t>
      </w:r>
      <w:r w:rsidR="007B2176">
        <w:rPr>
          <w:rFonts w:cstheme="minorHAnsi"/>
        </w:rPr>
        <w:t>per</w:t>
      </w:r>
      <w:r w:rsidR="000C060C">
        <w:rPr>
          <w:rFonts w:cstheme="minorHAnsi"/>
        </w:rPr>
        <w:t xml:space="preserve"> incident</w:t>
      </w:r>
      <w:r w:rsidR="00164272" w:rsidRPr="000C060C">
        <w:rPr>
          <w:rFonts w:cstheme="minorHAnsi"/>
        </w:rPr>
        <w:t>.</w:t>
      </w:r>
      <w:r w:rsidR="000253EA" w:rsidRPr="000C060C">
        <w:rPr>
          <w:rFonts w:cstheme="minorHAnsi"/>
        </w:rPr>
        <w:t xml:space="preserve"> </w:t>
      </w:r>
      <w:r w:rsidR="000C060C">
        <w:rPr>
          <w:rFonts w:cstheme="minorHAnsi"/>
        </w:rPr>
        <w:t xml:space="preserve"> </w:t>
      </w:r>
      <w:r w:rsidR="00F05006" w:rsidRPr="000C060C">
        <w:rPr>
          <w:rFonts w:cstheme="minorHAnsi"/>
        </w:rPr>
        <w:t>The factors</w:t>
      </w:r>
      <w:r w:rsidR="00F05006">
        <w:rPr>
          <w:rFonts w:cstheme="minorHAnsi"/>
        </w:rPr>
        <w:t xml:space="preserve"> most frequently involved in incidents were hazardous terrain (</w:t>
      </w:r>
      <w:r w:rsidR="00F05006">
        <w:rPr>
          <w:rFonts w:ascii="Calibri" w:hAnsi="Calibri"/>
          <w:color w:val="000000"/>
        </w:rPr>
        <w:t>50.20%</w:t>
      </w:r>
      <w:r w:rsidR="00863841">
        <w:rPr>
          <w:rFonts w:ascii="Calibri" w:hAnsi="Calibri"/>
          <w:color w:val="000000"/>
        </w:rPr>
        <w:t xml:space="preserve"> of all incidents</w:t>
      </w:r>
      <w:r w:rsidR="00F05006">
        <w:rPr>
          <w:rFonts w:cstheme="minorHAnsi"/>
        </w:rPr>
        <w:t>), participant unsafe acts (</w:t>
      </w:r>
      <w:r w:rsidR="00F05006">
        <w:rPr>
          <w:rFonts w:ascii="Calibri" w:hAnsi="Calibri"/>
          <w:color w:val="000000"/>
        </w:rPr>
        <w:t>29.78%</w:t>
      </w:r>
      <w:r w:rsidR="00F05006">
        <w:rPr>
          <w:rFonts w:cstheme="minorHAnsi"/>
        </w:rPr>
        <w:t>) and instructor judgement errors (</w:t>
      </w:r>
      <w:r w:rsidR="00F05006">
        <w:rPr>
          <w:rFonts w:ascii="Calibri" w:hAnsi="Calibri"/>
          <w:color w:val="000000"/>
        </w:rPr>
        <w:t>29.59%</w:t>
      </w:r>
      <w:r w:rsidR="00F05006">
        <w:rPr>
          <w:rFonts w:cstheme="minorHAnsi"/>
        </w:rPr>
        <w:t xml:space="preserve">). </w:t>
      </w:r>
      <w:r w:rsidR="00F05006" w:rsidRPr="000C060C">
        <w:rPr>
          <w:rFonts w:cstheme="minorHAnsi"/>
        </w:rPr>
        <w:t xml:space="preserve"> </w:t>
      </w:r>
      <w:r w:rsidR="00F05006">
        <w:rPr>
          <w:rFonts w:cstheme="minorHAnsi"/>
        </w:rPr>
        <w:t xml:space="preserve">In the following sections, the frequencies and percent of causal factors identified at each level of the </w:t>
      </w:r>
      <w:r w:rsidR="00DA74BC">
        <w:rPr>
          <w:rFonts w:cstheme="minorHAnsi"/>
        </w:rPr>
        <w:t>led outdoor activity system</w:t>
      </w:r>
      <w:r w:rsidR="00F05006">
        <w:rPr>
          <w:rFonts w:cstheme="minorHAnsi"/>
        </w:rPr>
        <w:t xml:space="preserve"> are presented.</w:t>
      </w:r>
      <w:r w:rsidR="00DA74BC">
        <w:rPr>
          <w:rFonts w:cstheme="minorHAnsi"/>
        </w:rPr>
        <w:t xml:space="preserve"> A summary of the contributing factors across the led outdoor activity system levels is presented in Figure 2.</w:t>
      </w:r>
    </w:p>
    <w:p w:rsidR="00EC5EDB" w:rsidRDefault="00EC5EDB" w:rsidP="009432D8">
      <w:pPr>
        <w:spacing w:after="0" w:line="480" w:lineRule="auto"/>
        <w:rPr>
          <w:rFonts w:cstheme="minorHAnsi"/>
        </w:rPr>
      </w:pPr>
    </w:p>
    <w:p w:rsidR="00931F3D" w:rsidRPr="00B8637E" w:rsidRDefault="00931F3D" w:rsidP="009432D8">
      <w:pPr>
        <w:spacing w:after="0" w:line="480" w:lineRule="auto"/>
        <w:rPr>
          <w:rFonts w:cstheme="minorHAnsi"/>
          <w:i/>
        </w:rPr>
      </w:pPr>
      <w:r w:rsidRPr="00B8637E">
        <w:rPr>
          <w:rFonts w:cstheme="minorHAnsi"/>
          <w:i/>
        </w:rPr>
        <w:t xml:space="preserve">Government policy and budgeting </w:t>
      </w:r>
    </w:p>
    <w:p w:rsidR="0007648C" w:rsidRDefault="004B60E1" w:rsidP="009432D8">
      <w:pPr>
        <w:spacing w:after="0" w:line="480" w:lineRule="auto"/>
        <w:rPr>
          <w:rFonts w:cstheme="minorHAnsi"/>
        </w:rPr>
      </w:pPr>
      <w:r>
        <w:rPr>
          <w:rFonts w:cstheme="minorHAnsi"/>
        </w:rPr>
        <w:t>F</w:t>
      </w:r>
      <w:r w:rsidR="00A3460C">
        <w:rPr>
          <w:rFonts w:cstheme="minorHAnsi"/>
        </w:rPr>
        <w:t xml:space="preserve">ew </w:t>
      </w:r>
      <w:r w:rsidR="00F05006" w:rsidRPr="000C060C">
        <w:rPr>
          <w:rFonts w:cstheme="minorHAnsi"/>
        </w:rPr>
        <w:t>incidents</w:t>
      </w:r>
      <w:r>
        <w:rPr>
          <w:rFonts w:cstheme="minorHAnsi"/>
        </w:rPr>
        <w:t xml:space="preserve"> (</w:t>
      </w:r>
      <w:r w:rsidRPr="000C060C">
        <w:rPr>
          <w:rFonts w:cstheme="minorHAnsi"/>
        </w:rPr>
        <w:t>1.4%</w:t>
      </w:r>
      <w:r>
        <w:rPr>
          <w:rFonts w:cstheme="minorHAnsi"/>
        </w:rPr>
        <w:t>)</w:t>
      </w:r>
      <w:r w:rsidR="00F05006" w:rsidRPr="000C060C">
        <w:rPr>
          <w:rFonts w:cstheme="minorHAnsi"/>
        </w:rPr>
        <w:t xml:space="preserve"> involved factor</w:t>
      </w:r>
      <w:r w:rsidR="00F05006">
        <w:rPr>
          <w:rFonts w:cstheme="minorHAnsi"/>
        </w:rPr>
        <w:t>s</w:t>
      </w:r>
      <w:r w:rsidR="00F05006" w:rsidRPr="000C060C">
        <w:rPr>
          <w:rFonts w:cstheme="minorHAnsi"/>
        </w:rPr>
        <w:t xml:space="preserve"> at the government policy and budgeting level. </w:t>
      </w:r>
      <w:r w:rsidR="00F05006">
        <w:rPr>
          <w:rFonts w:cstheme="minorHAnsi"/>
        </w:rPr>
        <w:t xml:space="preserve"> </w:t>
      </w:r>
      <w:r w:rsidR="003A2AF6">
        <w:rPr>
          <w:rFonts w:cstheme="minorHAnsi"/>
        </w:rPr>
        <w:t xml:space="preserve">Table </w:t>
      </w:r>
      <w:r>
        <w:rPr>
          <w:rFonts w:cstheme="minorHAnsi"/>
        </w:rPr>
        <w:t>5</w:t>
      </w:r>
      <w:r w:rsidR="000F4C77" w:rsidRPr="004C6D68">
        <w:rPr>
          <w:rFonts w:cstheme="minorHAnsi"/>
        </w:rPr>
        <w:t xml:space="preserve"> shows the </w:t>
      </w:r>
      <w:r w:rsidR="00F05006">
        <w:rPr>
          <w:rFonts w:cstheme="minorHAnsi"/>
        </w:rPr>
        <w:t>presence</w:t>
      </w:r>
      <w:r w:rsidR="000F4C77" w:rsidRPr="004C6D68">
        <w:rPr>
          <w:rFonts w:cstheme="minorHAnsi"/>
        </w:rPr>
        <w:t xml:space="preserve"> of factors identified at </w:t>
      </w:r>
      <w:r w:rsidR="00067DE9">
        <w:rPr>
          <w:rFonts w:cstheme="minorHAnsi"/>
        </w:rPr>
        <w:t>this</w:t>
      </w:r>
      <w:r w:rsidR="000F4C77" w:rsidRPr="004C6D68">
        <w:rPr>
          <w:rFonts w:cstheme="minorHAnsi"/>
        </w:rPr>
        <w:t xml:space="preserve"> level.</w:t>
      </w:r>
      <w:r w:rsidR="00F05006">
        <w:rPr>
          <w:rFonts w:cstheme="minorHAnsi"/>
        </w:rPr>
        <w:t xml:space="preserve"> </w:t>
      </w:r>
      <w:r w:rsidR="00254EEB" w:rsidRPr="00383965">
        <w:rPr>
          <w:rFonts w:cstheme="minorHAnsi"/>
        </w:rPr>
        <w:t xml:space="preserve">Failures associated with the </w:t>
      </w:r>
      <w:r>
        <w:rPr>
          <w:rFonts w:cstheme="minorHAnsi"/>
        </w:rPr>
        <w:t xml:space="preserve">Government department responsible for conservation </w:t>
      </w:r>
      <w:r w:rsidR="00254EEB" w:rsidRPr="00383965">
        <w:rPr>
          <w:rFonts w:cstheme="minorHAnsi"/>
        </w:rPr>
        <w:t xml:space="preserve">were all incidents </w:t>
      </w:r>
      <w:r w:rsidR="005C32EA" w:rsidRPr="00383965">
        <w:rPr>
          <w:rFonts w:cstheme="minorHAnsi"/>
        </w:rPr>
        <w:t>involving</w:t>
      </w:r>
      <w:r w:rsidR="00254EEB" w:rsidRPr="00383965">
        <w:rPr>
          <w:rFonts w:cstheme="minorHAnsi"/>
        </w:rPr>
        <w:t xml:space="preserve"> walking/running activities</w:t>
      </w:r>
      <w:r w:rsidR="0007648C" w:rsidRPr="00383965">
        <w:rPr>
          <w:rFonts w:cstheme="minorHAnsi"/>
        </w:rPr>
        <w:t xml:space="preserve"> (</w:t>
      </w:r>
      <w:r w:rsidR="00383965" w:rsidRPr="00383965">
        <w:rPr>
          <w:rFonts w:cstheme="minorHAnsi"/>
        </w:rPr>
        <w:t>4.8% of incidents within walking/running activities</w:t>
      </w:r>
      <w:r w:rsidR="0007648C" w:rsidRPr="00383965">
        <w:rPr>
          <w:rFonts w:cstheme="minorHAnsi"/>
        </w:rPr>
        <w:t>)</w:t>
      </w:r>
      <w:r w:rsidR="00254EEB" w:rsidRPr="00383965">
        <w:rPr>
          <w:rFonts w:cstheme="minorHAnsi"/>
        </w:rPr>
        <w:t xml:space="preserve">. </w:t>
      </w:r>
      <w:r w:rsidR="0007648C" w:rsidRPr="00383965">
        <w:rPr>
          <w:rFonts w:cstheme="minorHAnsi"/>
        </w:rPr>
        <w:t>The incident descriptions</w:t>
      </w:r>
      <w:r w:rsidR="00DA74BC">
        <w:rPr>
          <w:rFonts w:cstheme="minorHAnsi"/>
        </w:rPr>
        <w:t xml:space="preserve"> indicate the Department </w:t>
      </w:r>
      <w:r w:rsidR="0007648C">
        <w:rPr>
          <w:rFonts w:cstheme="minorHAnsi"/>
        </w:rPr>
        <w:t xml:space="preserve">had been notified of these issues on prior occasions. </w:t>
      </w:r>
    </w:p>
    <w:p w:rsidR="0072569A" w:rsidRDefault="0072569A" w:rsidP="000F4C77">
      <w:pPr>
        <w:rPr>
          <w:rFonts w:cstheme="minorHAnsi"/>
          <w:sz w:val="20"/>
          <w:szCs w:val="20"/>
        </w:rPr>
      </w:pPr>
    </w:p>
    <w:p w:rsidR="009247D5" w:rsidRDefault="009247D5" w:rsidP="00AD5038">
      <w:pPr>
        <w:rPr>
          <w:rFonts w:cstheme="minorHAnsi"/>
          <w:b/>
        </w:rPr>
      </w:pPr>
    </w:p>
    <w:p w:rsidR="00143DA0" w:rsidRDefault="00143DA0" w:rsidP="00143DA0">
      <w:pPr>
        <w:spacing w:line="480" w:lineRule="auto"/>
        <w:jc w:val="center"/>
        <w:rPr>
          <w:noProof/>
          <w:szCs w:val="20"/>
        </w:rPr>
      </w:pPr>
      <w:r>
        <w:rPr>
          <w:noProof/>
          <w:szCs w:val="20"/>
        </w:rPr>
        <w:t>****INSERT TABLE 5 HERE****</w:t>
      </w:r>
    </w:p>
    <w:p w:rsidR="00143DA0" w:rsidRDefault="00143DA0" w:rsidP="00AD5038">
      <w:pPr>
        <w:rPr>
          <w:rFonts w:cstheme="minorHAnsi"/>
          <w:b/>
        </w:rPr>
      </w:pPr>
    </w:p>
    <w:p w:rsidR="00143DA0" w:rsidRDefault="00143DA0" w:rsidP="00AD5038">
      <w:pPr>
        <w:rPr>
          <w:rFonts w:cstheme="minorHAnsi"/>
          <w:b/>
        </w:rPr>
      </w:pPr>
    </w:p>
    <w:p w:rsidR="00143DA0" w:rsidRDefault="00143DA0" w:rsidP="00AD5038">
      <w:pPr>
        <w:rPr>
          <w:rFonts w:cstheme="minorHAnsi"/>
          <w:b/>
        </w:rPr>
      </w:pPr>
    </w:p>
    <w:p w:rsidR="00AD5038" w:rsidRPr="00B8637E" w:rsidRDefault="00F34458" w:rsidP="009432D8">
      <w:pPr>
        <w:spacing w:after="0" w:line="480" w:lineRule="auto"/>
        <w:rPr>
          <w:rFonts w:cstheme="minorHAnsi"/>
          <w:i/>
        </w:rPr>
      </w:pPr>
      <w:r w:rsidRPr="00B8637E">
        <w:rPr>
          <w:rFonts w:cstheme="minorHAnsi"/>
          <w:i/>
        </w:rPr>
        <w:t>Regulatory bodies and associations</w:t>
      </w:r>
    </w:p>
    <w:p w:rsidR="00A30A7F" w:rsidRDefault="00067DE9" w:rsidP="009432D8">
      <w:pPr>
        <w:spacing w:after="0" w:line="480" w:lineRule="auto"/>
        <w:rPr>
          <w:rFonts w:cstheme="minorHAnsi"/>
        </w:rPr>
      </w:pPr>
      <w:r>
        <w:rPr>
          <w:rFonts w:cstheme="minorHAnsi"/>
        </w:rPr>
        <w:t>Again, few incidents</w:t>
      </w:r>
      <w:r w:rsidR="00DA74BC">
        <w:rPr>
          <w:rFonts w:cstheme="minorHAnsi"/>
        </w:rPr>
        <w:t xml:space="preserve"> (</w:t>
      </w:r>
      <w:r w:rsidR="00DA74BC" w:rsidRPr="000C060C">
        <w:rPr>
          <w:rFonts w:cstheme="minorHAnsi"/>
        </w:rPr>
        <w:t>2</w:t>
      </w:r>
      <w:r w:rsidR="000B373C">
        <w:rPr>
          <w:rFonts w:cstheme="minorHAnsi"/>
        </w:rPr>
        <w:t>.0</w:t>
      </w:r>
      <w:r w:rsidR="00DA74BC" w:rsidRPr="000C060C">
        <w:rPr>
          <w:rFonts w:cstheme="minorHAnsi"/>
        </w:rPr>
        <w:t>%</w:t>
      </w:r>
      <w:r w:rsidR="00DA74BC">
        <w:rPr>
          <w:rFonts w:cstheme="minorHAnsi"/>
        </w:rPr>
        <w:t>)</w:t>
      </w:r>
      <w:r>
        <w:rPr>
          <w:rFonts w:cstheme="minorHAnsi"/>
        </w:rPr>
        <w:t xml:space="preserve"> involved factors</w:t>
      </w:r>
      <w:r w:rsidRPr="000C060C">
        <w:rPr>
          <w:rFonts w:cstheme="minorHAnsi"/>
        </w:rPr>
        <w:t xml:space="preserve"> at the regulatory bodies and association’s level. </w:t>
      </w:r>
      <w:r w:rsidR="00A30A7F" w:rsidRPr="002D5F07">
        <w:rPr>
          <w:rFonts w:cstheme="minorHAnsi"/>
        </w:rPr>
        <w:t xml:space="preserve">Table </w:t>
      </w:r>
      <w:r w:rsidR="00DA74BC">
        <w:rPr>
          <w:rFonts w:cstheme="minorHAnsi"/>
        </w:rPr>
        <w:t xml:space="preserve">6 </w:t>
      </w:r>
      <w:r w:rsidR="00A30A7F" w:rsidRPr="002D5F07">
        <w:rPr>
          <w:rFonts w:cstheme="minorHAnsi"/>
        </w:rPr>
        <w:t xml:space="preserve">shows </w:t>
      </w:r>
      <w:r w:rsidR="002D5F07" w:rsidRPr="002D5F07">
        <w:rPr>
          <w:rFonts w:cstheme="minorHAnsi"/>
        </w:rPr>
        <w:t xml:space="preserve">the presence of factors identified </w:t>
      </w:r>
      <w:r w:rsidR="00A30A7F" w:rsidRPr="002D5F07">
        <w:rPr>
          <w:rFonts w:cstheme="minorHAnsi"/>
        </w:rPr>
        <w:t xml:space="preserve">at </w:t>
      </w:r>
      <w:r>
        <w:rPr>
          <w:rFonts w:cstheme="minorHAnsi"/>
        </w:rPr>
        <w:t>this</w:t>
      </w:r>
      <w:r w:rsidR="00A30A7F" w:rsidRPr="002D5F07">
        <w:rPr>
          <w:rFonts w:cstheme="minorHAnsi"/>
        </w:rPr>
        <w:t xml:space="preserve"> level.</w:t>
      </w:r>
      <w:r w:rsidR="003E68DD">
        <w:rPr>
          <w:rFonts w:cstheme="minorHAnsi"/>
        </w:rPr>
        <w:t xml:space="preserve"> </w:t>
      </w:r>
      <w:r w:rsidR="005F3D71">
        <w:rPr>
          <w:rFonts w:cstheme="minorHAnsi"/>
        </w:rPr>
        <w:t>Incidents involving factors at this level involved a</w:t>
      </w:r>
      <w:r w:rsidR="003E68DD">
        <w:rPr>
          <w:rFonts w:cstheme="minorHAnsi"/>
        </w:rPr>
        <w:t xml:space="preserve"> wide range of activities types, including free time</w:t>
      </w:r>
      <w:r w:rsidR="00677EC4">
        <w:rPr>
          <w:rFonts w:cstheme="minorHAnsi"/>
        </w:rPr>
        <w:t xml:space="preserve"> (2.8%)</w:t>
      </w:r>
      <w:r w:rsidR="003E68DD">
        <w:rPr>
          <w:rFonts w:cstheme="minorHAnsi"/>
        </w:rPr>
        <w:t>, climbing</w:t>
      </w:r>
      <w:r w:rsidR="00677EC4">
        <w:rPr>
          <w:rFonts w:cstheme="minorHAnsi"/>
        </w:rPr>
        <w:t xml:space="preserve"> (5.2%)</w:t>
      </w:r>
      <w:r w:rsidR="003E68DD">
        <w:rPr>
          <w:rFonts w:cstheme="minorHAnsi"/>
        </w:rPr>
        <w:t>, walking/running</w:t>
      </w:r>
      <w:r w:rsidR="00677EC4">
        <w:rPr>
          <w:rFonts w:cstheme="minorHAnsi"/>
        </w:rPr>
        <w:t xml:space="preserve"> (2%)</w:t>
      </w:r>
      <w:r w:rsidR="003E68DD">
        <w:rPr>
          <w:rFonts w:cstheme="minorHAnsi"/>
        </w:rPr>
        <w:t>, camping</w:t>
      </w:r>
      <w:r w:rsidR="00677EC4">
        <w:rPr>
          <w:rFonts w:cstheme="minorHAnsi"/>
        </w:rPr>
        <w:t xml:space="preserve"> (3.1%)</w:t>
      </w:r>
      <w:r w:rsidR="003E68DD">
        <w:rPr>
          <w:rFonts w:cstheme="minorHAnsi"/>
        </w:rPr>
        <w:t xml:space="preserve"> and ropes</w:t>
      </w:r>
      <w:r w:rsidR="00677EC4">
        <w:rPr>
          <w:rFonts w:cstheme="minorHAnsi"/>
        </w:rPr>
        <w:t xml:space="preserve"> (2.3%) (Percentages are within each activity type)</w:t>
      </w:r>
      <w:r w:rsidR="003E68DD">
        <w:rPr>
          <w:rFonts w:cstheme="minorHAnsi"/>
        </w:rPr>
        <w:t>. The most frequently identified causal factor at this level was “parents fail to inform activity organisers of medical condition”</w:t>
      </w:r>
      <w:r w:rsidR="005114EA">
        <w:rPr>
          <w:rFonts w:cstheme="minorHAnsi"/>
        </w:rPr>
        <w:t>. These incidents ranged from cases where the participant had an illness that should have precluded them from attending the activity (e.g. vomiting) to incidents where parents did not disclose long-term illness (e.g. epilepsy or asthma) to the activity provider.</w:t>
      </w:r>
    </w:p>
    <w:p w:rsidR="00B8637E" w:rsidRDefault="00B8637E" w:rsidP="009432D8">
      <w:pPr>
        <w:spacing w:after="0" w:line="480" w:lineRule="auto"/>
        <w:rPr>
          <w:rFonts w:cstheme="minorHAnsi"/>
          <w:b/>
        </w:rPr>
      </w:pPr>
    </w:p>
    <w:p w:rsidR="00143DA0" w:rsidRDefault="00143DA0" w:rsidP="009432D8">
      <w:pPr>
        <w:spacing w:after="0" w:line="480" w:lineRule="auto"/>
        <w:rPr>
          <w:rFonts w:cstheme="minorHAnsi"/>
          <w:b/>
        </w:rPr>
      </w:pPr>
    </w:p>
    <w:p w:rsidR="00143DA0" w:rsidRDefault="00143DA0" w:rsidP="009432D8">
      <w:pPr>
        <w:spacing w:after="0" w:line="480" w:lineRule="auto"/>
        <w:rPr>
          <w:rFonts w:cstheme="minorHAnsi"/>
          <w:b/>
        </w:rPr>
      </w:pPr>
    </w:p>
    <w:p w:rsidR="00143DA0" w:rsidRDefault="00143DA0" w:rsidP="009432D8">
      <w:pPr>
        <w:spacing w:after="0" w:line="480" w:lineRule="auto"/>
        <w:rPr>
          <w:rFonts w:cstheme="minorHAnsi"/>
          <w:b/>
        </w:rPr>
      </w:pPr>
    </w:p>
    <w:p w:rsidR="00143DA0" w:rsidRDefault="00143DA0" w:rsidP="00143DA0">
      <w:pPr>
        <w:spacing w:line="480" w:lineRule="auto"/>
        <w:jc w:val="center"/>
        <w:rPr>
          <w:noProof/>
          <w:szCs w:val="20"/>
        </w:rPr>
      </w:pPr>
      <w:r>
        <w:rPr>
          <w:noProof/>
          <w:szCs w:val="20"/>
        </w:rPr>
        <w:lastRenderedPageBreak/>
        <w:t>****INSERT TABLE 6 HERE****</w:t>
      </w:r>
    </w:p>
    <w:p w:rsidR="00143DA0" w:rsidRDefault="00143DA0" w:rsidP="009432D8">
      <w:pPr>
        <w:spacing w:after="0" w:line="480" w:lineRule="auto"/>
        <w:rPr>
          <w:rFonts w:cstheme="minorHAnsi"/>
          <w:b/>
          <w:sz w:val="20"/>
          <w:szCs w:val="20"/>
        </w:rPr>
      </w:pPr>
    </w:p>
    <w:p w:rsidR="00143DA0" w:rsidRDefault="00143DA0" w:rsidP="009432D8">
      <w:pPr>
        <w:spacing w:after="0" w:line="480" w:lineRule="auto"/>
        <w:rPr>
          <w:rFonts w:cstheme="minorHAnsi"/>
          <w:b/>
          <w:sz w:val="20"/>
          <w:szCs w:val="20"/>
        </w:rPr>
      </w:pPr>
    </w:p>
    <w:p w:rsidR="00143DA0" w:rsidRDefault="00143DA0" w:rsidP="009432D8">
      <w:pPr>
        <w:spacing w:after="0" w:line="480" w:lineRule="auto"/>
        <w:rPr>
          <w:rFonts w:cstheme="minorHAnsi"/>
          <w:b/>
          <w:sz w:val="20"/>
          <w:szCs w:val="20"/>
        </w:rPr>
      </w:pPr>
    </w:p>
    <w:p w:rsidR="000B373C" w:rsidRDefault="0072569A" w:rsidP="009432D8">
      <w:pPr>
        <w:spacing w:after="0" w:line="480" w:lineRule="auto"/>
        <w:rPr>
          <w:rFonts w:cstheme="minorHAnsi"/>
          <w:i/>
        </w:rPr>
      </w:pPr>
      <w:r w:rsidRPr="0072569A">
        <w:rPr>
          <w:rFonts w:cstheme="minorHAnsi"/>
          <w:i/>
        </w:rPr>
        <w:t>Local area government, activity centre management planning and</w:t>
      </w:r>
      <w:r>
        <w:rPr>
          <w:rFonts w:cstheme="minorHAnsi"/>
          <w:i/>
        </w:rPr>
        <w:t xml:space="preserve"> budgeting, schools and parents</w:t>
      </w:r>
      <w:r w:rsidRPr="0072569A">
        <w:rPr>
          <w:rFonts w:cstheme="minorHAnsi"/>
          <w:i/>
        </w:rPr>
        <w:t xml:space="preserve"> </w:t>
      </w:r>
    </w:p>
    <w:p w:rsidR="00DC6DCE" w:rsidRDefault="000B373C" w:rsidP="009432D8">
      <w:pPr>
        <w:spacing w:after="0" w:line="480" w:lineRule="auto"/>
        <w:rPr>
          <w:rFonts w:cstheme="minorHAnsi"/>
        </w:rPr>
      </w:pPr>
      <w:r>
        <w:rPr>
          <w:rFonts w:cstheme="minorHAnsi"/>
          <w:i/>
        </w:rPr>
        <w:t xml:space="preserve">At the local area government planning level, </w:t>
      </w:r>
      <w:r w:rsidR="0007648C" w:rsidRPr="000C060C">
        <w:rPr>
          <w:rFonts w:cstheme="minorHAnsi"/>
        </w:rPr>
        <w:t xml:space="preserve">8.7% of incidents involved </w:t>
      </w:r>
      <w:r w:rsidR="0007648C">
        <w:rPr>
          <w:rFonts w:cstheme="minorHAnsi"/>
        </w:rPr>
        <w:t>factors</w:t>
      </w:r>
      <w:r w:rsidR="0007648C" w:rsidRPr="000C060C">
        <w:rPr>
          <w:rFonts w:cstheme="minorHAnsi"/>
        </w:rPr>
        <w:t xml:space="preserve"> at the local area government planning and company management level. </w:t>
      </w:r>
      <w:r w:rsidR="003A5C81" w:rsidRPr="00907120">
        <w:rPr>
          <w:rFonts w:cstheme="minorHAnsi"/>
        </w:rPr>
        <w:t xml:space="preserve">Table </w:t>
      </w:r>
      <w:r w:rsidR="00DA74BC">
        <w:rPr>
          <w:rFonts w:cstheme="minorHAnsi"/>
        </w:rPr>
        <w:t>7</w:t>
      </w:r>
      <w:r w:rsidR="003A5C81" w:rsidRPr="00907120">
        <w:rPr>
          <w:rFonts w:cstheme="minorHAnsi"/>
        </w:rPr>
        <w:t xml:space="preserve"> shows the </w:t>
      </w:r>
      <w:r w:rsidR="006627E2">
        <w:rPr>
          <w:rFonts w:cstheme="minorHAnsi"/>
        </w:rPr>
        <w:t>presence of</w:t>
      </w:r>
      <w:r w:rsidR="003A5C81" w:rsidRPr="00907120">
        <w:rPr>
          <w:rFonts w:cstheme="minorHAnsi"/>
        </w:rPr>
        <w:t xml:space="preserve"> factors identified at </w:t>
      </w:r>
      <w:r w:rsidR="006627E2">
        <w:rPr>
          <w:rFonts w:cstheme="minorHAnsi"/>
        </w:rPr>
        <w:t>this</w:t>
      </w:r>
      <w:r w:rsidR="003A5C81" w:rsidRPr="00907120">
        <w:rPr>
          <w:rFonts w:cstheme="minorHAnsi"/>
        </w:rPr>
        <w:t xml:space="preserve"> level</w:t>
      </w:r>
      <w:r w:rsidR="005F3D71">
        <w:rPr>
          <w:rFonts w:cstheme="minorHAnsi"/>
        </w:rPr>
        <w:t xml:space="preserve"> involved </w:t>
      </w:r>
      <w:r w:rsidR="00677EC4">
        <w:rPr>
          <w:rFonts w:cstheme="minorHAnsi"/>
        </w:rPr>
        <w:t>almost all</w:t>
      </w:r>
      <w:r w:rsidR="005F3D71">
        <w:rPr>
          <w:rFonts w:cstheme="minorHAnsi"/>
        </w:rPr>
        <w:t xml:space="preserve"> </w:t>
      </w:r>
      <w:r w:rsidR="00E452CF">
        <w:rPr>
          <w:rFonts w:cstheme="minorHAnsi"/>
        </w:rPr>
        <w:t>activity</w:t>
      </w:r>
      <w:r w:rsidR="005F3D71">
        <w:rPr>
          <w:rFonts w:cstheme="minorHAnsi"/>
        </w:rPr>
        <w:t xml:space="preserve"> types,</w:t>
      </w:r>
      <w:r w:rsidR="001B2580">
        <w:rPr>
          <w:rFonts w:cstheme="minorHAnsi"/>
        </w:rPr>
        <w:t xml:space="preserve"> including </w:t>
      </w:r>
      <w:r w:rsidR="00677EC4">
        <w:rPr>
          <w:rFonts w:cstheme="minorHAnsi"/>
        </w:rPr>
        <w:t xml:space="preserve">miscellaneous (3.4%), ball sports (9.1%), free time (9.7%), climbing (10.3%), walking running (6.3%), weapons (25%), camping (2.3%), boating (9.9%), caving (32%), swimming (6.3%), cycling (3%), ropes (11.6%), horse riding (25%) and initiatives (20%) (Percentages are within each activity type). The most frequently identified causal factor at this level was “poor/lack of risk management systems”.  These incidents involved </w:t>
      </w:r>
      <w:r w:rsidR="00DC6DCE">
        <w:rPr>
          <w:rFonts w:cstheme="minorHAnsi"/>
        </w:rPr>
        <w:t>issues such as: risk assessments failing to identify a hazard that later caused an injury; not setting the</w:t>
      </w:r>
      <w:r w:rsidR="00DC6DCE" w:rsidRPr="00DC6DCE">
        <w:rPr>
          <w:rFonts w:cstheme="minorHAnsi"/>
        </w:rPr>
        <w:t xml:space="preserve"> boundaries</w:t>
      </w:r>
      <w:r w:rsidR="00DC6DCE">
        <w:rPr>
          <w:rFonts w:cstheme="minorHAnsi"/>
        </w:rPr>
        <w:t xml:space="preserve"> for the activity</w:t>
      </w:r>
      <w:r w:rsidR="00DC6DCE" w:rsidRPr="00DC6DCE">
        <w:rPr>
          <w:rFonts w:cstheme="minorHAnsi"/>
        </w:rPr>
        <w:t xml:space="preserve"> away from</w:t>
      </w:r>
      <w:r w:rsidR="00DC6DCE">
        <w:rPr>
          <w:rFonts w:cstheme="minorHAnsi"/>
        </w:rPr>
        <w:t xml:space="preserve"> a potential</w:t>
      </w:r>
      <w:r w:rsidR="00DC6DCE" w:rsidRPr="00DC6DCE">
        <w:rPr>
          <w:rFonts w:cstheme="minorHAnsi"/>
        </w:rPr>
        <w:t xml:space="preserve"> hazard</w:t>
      </w:r>
      <w:r w:rsidR="00DC6DCE">
        <w:rPr>
          <w:rFonts w:cstheme="minorHAnsi"/>
        </w:rPr>
        <w:t xml:space="preserve">; lack of systems to detect participants </w:t>
      </w:r>
      <w:r w:rsidR="00565043">
        <w:rPr>
          <w:rFonts w:cstheme="minorHAnsi"/>
        </w:rPr>
        <w:t>who were</w:t>
      </w:r>
      <w:r w:rsidR="00DC6DCE">
        <w:rPr>
          <w:rFonts w:cstheme="minorHAnsi"/>
        </w:rPr>
        <w:t xml:space="preserve"> unfit for the activity; and control measures that failed to prevent an injury.</w:t>
      </w:r>
    </w:p>
    <w:p w:rsidR="00B8637E" w:rsidRDefault="00B8637E" w:rsidP="009432D8">
      <w:pPr>
        <w:spacing w:after="0" w:line="480" w:lineRule="auto"/>
        <w:rPr>
          <w:rFonts w:cstheme="minorHAnsi"/>
        </w:rPr>
      </w:pPr>
    </w:p>
    <w:p w:rsidR="00143DA0" w:rsidRDefault="00143DA0" w:rsidP="00143DA0">
      <w:pPr>
        <w:spacing w:line="480" w:lineRule="auto"/>
        <w:jc w:val="center"/>
        <w:rPr>
          <w:noProof/>
          <w:szCs w:val="20"/>
        </w:rPr>
      </w:pPr>
      <w:r>
        <w:rPr>
          <w:noProof/>
          <w:szCs w:val="20"/>
        </w:rPr>
        <w:t>****INSERT TABLE 7 HERE****</w:t>
      </w:r>
    </w:p>
    <w:p w:rsidR="00143DA0" w:rsidRDefault="00143DA0" w:rsidP="00AD5038">
      <w:pPr>
        <w:rPr>
          <w:rFonts w:cstheme="minorHAnsi"/>
          <w:b/>
        </w:rPr>
      </w:pPr>
    </w:p>
    <w:p w:rsidR="00143DA0" w:rsidRDefault="00143DA0" w:rsidP="00AD5038">
      <w:pPr>
        <w:rPr>
          <w:rFonts w:cstheme="minorHAnsi"/>
          <w:b/>
        </w:rPr>
      </w:pPr>
    </w:p>
    <w:p w:rsidR="00F34458" w:rsidRPr="00B8637E" w:rsidRDefault="00F34458" w:rsidP="009432D8">
      <w:pPr>
        <w:spacing w:after="0" w:line="480" w:lineRule="auto"/>
        <w:rPr>
          <w:rFonts w:cstheme="minorHAnsi"/>
          <w:i/>
        </w:rPr>
      </w:pPr>
      <w:r w:rsidRPr="00B8637E">
        <w:rPr>
          <w:rFonts w:cstheme="minorHAnsi"/>
          <w:i/>
        </w:rPr>
        <w:t>Technical and operational management</w:t>
      </w:r>
    </w:p>
    <w:p w:rsidR="00907120" w:rsidRDefault="000B373C" w:rsidP="009432D8">
      <w:pPr>
        <w:spacing w:after="0" w:line="480" w:lineRule="auto"/>
        <w:rPr>
          <w:rFonts w:cstheme="minorHAnsi"/>
        </w:rPr>
      </w:pPr>
      <w:r>
        <w:rPr>
          <w:rFonts w:cstheme="minorHAnsi"/>
        </w:rPr>
        <w:t xml:space="preserve">Of the incidents analysed, </w:t>
      </w:r>
      <w:r w:rsidR="006421F6" w:rsidRPr="000C060C">
        <w:rPr>
          <w:rFonts w:cstheme="minorHAnsi"/>
        </w:rPr>
        <w:t xml:space="preserve">12.2% </w:t>
      </w:r>
      <w:r w:rsidR="006421F6">
        <w:rPr>
          <w:rFonts w:cstheme="minorHAnsi"/>
        </w:rPr>
        <w:t>involved f</w:t>
      </w:r>
      <w:r w:rsidR="006421F6" w:rsidRPr="000C060C">
        <w:rPr>
          <w:rFonts w:cstheme="minorHAnsi"/>
        </w:rPr>
        <w:t>actors at the technical and operational management level.</w:t>
      </w:r>
      <w:r w:rsidR="006421F6">
        <w:rPr>
          <w:rFonts w:cstheme="minorHAnsi"/>
        </w:rPr>
        <w:t xml:space="preserve"> </w:t>
      </w:r>
      <w:r w:rsidR="00907120" w:rsidRPr="00907120">
        <w:rPr>
          <w:rFonts w:cstheme="minorHAnsi"/>
        </w:rPr>
        <w:t xml:space="preserve">Table </w:t>
      </w:r>
      <w:r w:rsidR="00DA74BC">
        <w:rPr>
          <w:rFonts w:cstheme="minorHAnsi"/>
        </w:rPr>
        <w:t>8</w:t>
      </w:r>
      <w:r w:rsidR="00907120" w:rsidRPr="00907120">
        <w:rPr>
          <w:rFonts w:cstheme="minorHAnsi"/>
        </w:rPr>
        <w:t xml:space="preserve"> shows the </w:t>
      </w:r>
      <w:r w:rsidR="006421F6">
        <w:rPr>
          <w:rFonts w:cstheme="minorHAnsi"/>
        </w:rPr>
        <w:t>presence of</w:t>
      </w:r>
      <w:r w:rsidR="00907120" w:rsidRPr="00907120">
        <w:rPr>
          <w:rFonts w:cstheme="minorHAnsi"/>
        </w:rPr>
        <w:t xml:space="preserve"> factors identified at </w:t>
      </w:r>
      <w:r w:rsidR="006421F6">
        <w:rPr>
          <w:rFonts w:cstheme="minorHAnsi"/>
        </w:rPr>
        <w:t>this</w:t>
      </w:r>
      <w:r w:rsidR="00907120" w:rsidRPr="00907120">
        <w:rPr>
          <w:rFonts w:cstheme="minorHAnsi"/>
        </w:rPr>
        <w:t xml:space="preserve"> level.</w:t>
      </w:r>
      <w:r w:rsidR="006E3602">
        <w:rPr>
          <w:rFonts w:cstheme="minorHAnsi"/>
        </w:rPr>
        <w:t xml:space="preserve"> </w:t>
      </w:r>
      <w:r w:rsidR="00FF55A7">
        <w:rPr>
          <w:rFonts w:cstheme="minorHAnsi"/>
        </w:rPr>
        <w:t>Incidents involving factors at this level involved almost all activities types, including ball sports (9.1%), free time (6.9%), climbing (22.7%), walking running (10.3%), camping (2.3%), boating (14.2%), caving (35.3%), swimming (14.6%), cycling (27.3%), ropes (9.3%), skiing/boarding (4.3%) and initiatives (20%)</w:t>
      </w:r>
      <w:r w:rsidR="001F339F">
        <w:rPr>
          <w:rFonts w:cstheme="minorHAnsi"/>
        </w:rPr>
        <w:t xml:space="preserve"> and miscellaneous (3.4%), </w:t>
      </w:r>
      <w:r w:rsidR="00FF55A7">
        <w:rPr>
          <w:rFonts w:cstheme="minorHAnsi"/>
        </w:rPr>
        <w:t xml:space="preserve"> (Percentages are within each activity type).</w:t>
      </w:r>
      <w:r w:rsidR="0045762C">
        <w:rPr>
          <w:rFonts w:cstheme="minorHAnsi"/>
        </w:rPr>
        <w:t xml:space="preserve">  The most frequently identified causal factor at this level </w:t>
      </w:r>
      <w:r w:rsidR="0045762C">
        <w:rPr>
          <w:rFonts w:cstheme="minorHAnsi"/>
        </w:rPr>
        <w:lastRenderedPageBreak/>
        <w:t>was “poor planning of activities”.  These incidents involved issues such as:</w:t>
      </w:r>
      <w:r w:rsidR="00266693">
        <w:rPr>
          <w:rFonts w:cstheme="minorHAnsi"/>
        </w:rPr>
        <w:t xml:space="preserve"> general lack of planning for activity, </w:t>
      </w:r>
      <w:r w:rsidR="00266693" w:rsidRPr="00266693">
        <w:rPr>
          <w:rFonts w:cstheme="minorHAnsi"/>
        </w:rPr>
        <w:t>lack of planning for weather condition</w:t>
      </w:r>
      <w:r w:rsidR="00266693">
        <w:rPr>
          <w:rFonts w:cstheme="minorHAnsi"/>
        </w:rPr>
        <w:t xml:space="preserve">s, unclear allocation of responsibilities between instructors and a </w:t>
      </w:r>
      <w:r w:rsidR="00266693" w:rsidRPr="00266693">
        <w:rPr>
          <w:rFonts w:cstheme="minorHAnsi"/>
        </w:rPr>
        <w:t>lack of emergency plans</w:t>
      </w:r>
      <w:r w:rsidR="00266693">
        <w:rPr>
          <w:rFonts w:cstheme="minorHAnsi"/>
        </w:rPr>
        <w:t>.</w:t>
      </w:r>
    </w:p>
    <w:p w:rsidR="00143DA0" w:rsidRDefault="00143DA0" w:rsidP="009432D8">
      <w:pPr>
        <w:spacing w:after="0" w:line="480" w:lineRule="auto"/>
        <w:rPr>
          <w:rFonts w:cstheme="minorHAnsi"/>
        </w:rPr>
      </w:pPr>
    </w:p>
    <w:p w:rsidR="00143DA0" w:rsidRDefault="00143DA0" w:rsidP="009432D8">
      <w:pPr>
        <w:spacing w:after="0" w:line="480" w:lineRule="auto"/>
        <w:rPr>
          <w:rFonts w:cstheme="minorHAnsi"/>
        </w:rPr>
      </w:pPr>
    </w:p>
    <w:p w:rsidR="00143DA0" w:rsidRDefault="00143DA0" w:rsidP="009432D8">
      <w:pPr>
        <w:spacing w:after="0" w:line="480" w:lineRule="auto"/>
        <w:rPr>
          <w:rFonts w:cstheme="minorHAnsi"/>
        </w:rPr>
      </w:pPr>
    </w:p>
    <w:p w:rsidR="00143DA0" w:rsidRDefault="00143DA0" w:rsidP="00143DA0">
      <w:pPr>
        <w:spacing w:line="480" w:lineRule="auto"/>
        <w:jc w:val="center"/>
        <w:rPr>
          <w:noProof/>
          <w:szCs w:val="20"/>
        </w:rPr>
      </w:pPr>
      <w:r>
        <w:rPr>
          <w:noProof/>
          <w:szCs w:val="20"/>
        </w:rPr>
        <w:t>****INSERT TABLE 8 HERE****</w:t>
      </w:r>
    </w:p>
    <w:p w:rsidR="00143DA0" w:rsidRDefault="00143DA0" w:rsidP="00143DA0">
      <w:pPr>
        <w:spacing w:line="480" w:lineRule="auto"/>
        <w:jc w:val="center"/>
        <w:rPr>
          <w:noProof/>
          <w:szCs w:val="20"/>
        </w:rPr>
      </w:pPr>
    </w:p>
    <w:p w:rsidR="00143DA0" w:rsidRDefault="00143DA0" w:rsidP="00143DA0">
      <w:pPr>
        <w:spacing w:line="480" w:lineRule="auto"/>
        <w:jc w:val="center"/>
        <w:rPr>
          <w:noProof/>
          <w:szCs w:val="20"/>
        </w:rPr>
      </w:pPr>
    </w:p>
    <w:p w:rsidR="00863841" w:rsidRDefault="00863841" w:rsidP="009432D8">
      <w:pPr>
        <w:spacing w:after="0" w:line="480" w:lineRule="auto"/>
        <w:rPr>
          <w:rFonts w:cstheme="minorHAnsi"/>
        </w:rPr>
      </w:pPr>
    </w:p>
    <w:p w:rsidR="00F34458" w:rsidRPr="00B8637E" w:rsidRDefault="00F34458" w:rsidP="009432D8">
      <w:pPr>
        <w:spacing w:after="0" w:line="480" w:lineRule="auto"/>
        <w:rPr>
          <w:rFonts w:cstheme="minorHAnsi"/>
          <w:i/>
        </w:rPr>
      </w:pPr>
      <w:r w:rsidRPr="00B8637E">
        <w:rPr>
          <w:rFonts w:cstheme="minorHAnsi"/>
          <w:i/>
        </w:rPr>
        <w:t xml:space="preserve">Physical processes and </w:t>
      </w:r>
      <w:r w:rsidR="0072569A">
        <w:rPr>
          <w:rFonts w:cstheme="minorHAnsi"/>
          <w:i/>
        </w:rPr>
        <w:t xml:space="preserve">instructor/participant </w:t>
      </w:r>
      <w:r w:rsidRPr="00B8637E">
        <w:rPr>
          <w:rFonts w:cstheme="minorHAnsi"/>
          <w:i/>
        </w:rPr>
        <w:t>activities</w:t>
      </w:r>
    </w:p>
    <w:p w:rsidR="00D52D6F" w:rsidRDefault="00E8378F" w:rsidP="009432D8">
      <w:pPr>
        <w:spacing w:after="0" w:line="480" w:lineRule="auto"/>
        <w:rPr>
          <w:rFonts w:cstheme="minorHAnsi"/>
        </w:rPr>
      </w:pPr>
      <w:r w:rsidRPr="000C060C">
        <w:rPr>
          <w:rFonts w:cstheme="minorHAnsi"/>
        </w:rPr>
        <w:t xml:space="preserve">91.4% of incidents </w:t>
      </w:r>
      <w:r>
        <w:rPr>
          <w:rFonts w:cstheme="minorHAnsi"/>
        </w:rPr>
        <w:t>involved factors</w:t>
      </w:r>
      <w:r w:rsidRPr="000C060C">
        <w:rPr>
          <w:rFonts w:cstheme="minorHAnsi"/>
        </w:rPr>
        <w:t xml:space="preserve"> at the physical processes and actor activities level. </w:t>
      </w:r>
      <w:r w:rsidR="008D7CE1">
        <w:rPr>
          <w:rFonts w:cstheme="minorHAnsi"/>
        </w:rPr>
        <w:t xml:space="preserve">As many causal factors were identified at this level, </w:t>
      </w:r>
      <w:r w:rsidR="00907120" w:rsidRPr="00907120">
        <w:rPr>
          <w:rFonts w:cstheme="minorHAnsi"/>
        </w:rPr>
        <w:t xml:space="preserve">Table </w:t>
      </w:r>
      <w:r w:rsidR="00DA74BC">
        <w:rPr>
          <w:rFonts w:cstheme="minorHAnsi"/>
        </w:rPr>
        <w:t>9</w:t>
      </w:r>
      <w:r w:rsidR="00907120" w:rsidRPr="00907120">
        <w:rPr>
          <w:rFonts w:cstheme="minorHAnsi"/>
        </w:rPr>
        <w:t xml:space="preserve"> shows the</w:t>
      </w:r>
      <w:r w:rsidR="002A2096">
        <w:rPr>
          <w:rFonts w:cstheme="minorHAnsi"/>
        </w:rPr>
        <w:t>ir</w:t>
      </w:r>
      <w:r w:rsidR="00907120" w:rsidRPr="00907120">
        <w:rPr>
          <w:rFonts w:cstheme="minorHAnsi"/>
        </w:rPr>
        <w:t xml:space="preserve"> frequency and percent </w:t>
      </w:r>
      <w:r w:rsidR="008D7CE1" w:rsidRPr="00322AB0">
        <w:rPr>
          <w:rFonts w:cstheme="minorHAnsi"/>
        </w:rPr>
        <w:t xml:space="preserve">according to higher level categories. </w:t>
      </w:r>
      <w:r w:rsidR="00895112">
        <w:rPr>
          <w:rFonts w:cstheme="minorHAnsi"/>
        </w:rPr>
        <w:t xml:space="preserve"> </w:t>
      </w:r>
      <w:r w:rsidR="000748BD">
        <w:rPr>
          <w:rFonts w:cstheme="minorHAnsi"/>
        </w:rPr>
        <w:t>Incidents involving factors at this level involved almost all activities types, including miscellaneous (93.1%), free time (91.7%), climbing (93.8%), walking running (88.1%), camping (86.8%), boating (91.5%), swimming (77.1%), cycling (97%), ropes (96.5%), and initiatives (97.8%) (Percentages are within each activity type).</w:t>
      </w:r>
      <w:r w:rsidR="00D52D6F">
        <w:rPr>
          <w:rFonts w:cstheme="minorHAnsi"/>
        </w:rPr>
        <w:t xml:space="preserve"> The most frequently identified causal factor at this level was “participant unsafe act”.  These incidents involved issues such as: participant “horsing around”, slips and mistakes of action. Instructor judgement errors were also identified in a high number of incidents.  However, often little detail was provided as to why a judgement error was attributed to the instructor.</w:t>
      </w:r>
    </w:p>
    <w:p w:rsidR="0072569A" w:rsidRDefault="0072569A" w:rsidP="009432D8">
      <w:pPr>
        <w:spacing w:after="0" w:line="480" w:lineRule="auto"/>
        <w:rPr>
          <w:rFonts w:cstheme="minorHAnsi"/>
        </w:rPr>
      </w:pPr>
    </w:p>
    <w:p w:rsidR="00143DA0" w:rsidRDefault="00143DA0" w:rsidP="009432D8">
      <w:pPr>
        <w:spacing w:after="0" w:line="480" w:lineRule="auto"/>
        <w:rPr>
          <w:rFonts w:cstheme="minorHAnsi"/>
          <w:b/>
          <w:sz w:val="20"/>
          <w:szCs w:val="20"/>
        </w:rPr>
      </w:pP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143DA0" w:rsidRDefault="00143DA0" w:rsidP="00143DA0">
      <w:pPr>
        <w:spacing w:line="480" w:lineRule="auto"/>
        <w:jc w:val="center"/>
        <w:rPr>
          <w:noProof/>
          <w:szCs w:val="20"/>
        </w:rPr>
      </w:pPr>
      <w:r>
        <w:rPr>
          <w:noProof/>
          <w:szCs w:val="20"/>
        </w:rPr>
        <w:t>****INSERT TABLE 9 HERE****</w:t>
      </w: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143DA0" w:rsidRDefault="00143DA0" w:rsidP="009432D8">
      <w:pPr>
        <w:spacing w:after="0" w:line="480" w:lineRule="auto"/>
        <w:rPr>
          <w:rFonts w:cstheme="minorHAnsi"/>
          <w:i/>
        </w:rPr>
      </w:pPr>
    </w:p>
    <w:p w:rsidR="00931F3D" w:rsidRPr="00B8637E" w:rsidRDefault="0072569A" w:rsidP="009432D8">
      <w:pPr>
        <w:spacing w:after="0" w:line="480" w:lineRule="auto"/>
        <w:rPr>
          <w:rFonts w:cstheme="minorHAnsi"/>
          <w:i/>
        </w:rPr>
      </w:pPr>
      <w:r>
        <w:rPr>
          <w:rFonts w:cstheme="minorHAnsi"/>
          <w:i/>
        </w:rPr>
        <w:t xml:space="preserve">Equipment </w:t>
      </w:r>
      <w:r w:rsidR="00931F3D" w:rsidRPr="00B8637E">
        <w:rPr>
          <w:rFonts w:cstheme="minorHAnsi"/>
          <w:i/>
        </w:rPr>
        <w:t>and surroundings</w:t>
      </w:r>
    </w:p>
    <w:p w:rsidR="00CE40C9" w:rsidRDefault="00E8378F" w:rsidP="009432D8">
      <w:pPr>
        <w:spacing w:after="0" w:line="480" w:lineRule="auto"/>
        <w:rPr>
          <w:rFonts w:cstheme="minorHAnsi"/>
        </w:rPr>
      </w:pPr>
      <w:r w:rsidRPr="000C060C">
        <w:rPr>
          <w:rFonts w:cstheme="minorHAnsi"/>
        </w:rPr>
        <w:t xml:space="preserve">75.7% of incidents </w:t>
      </w:r>
      <w:r>
        <w:rPr>
          <w:rFonts w:cstheme="minorHAnsi"/>
        </w:rPr>
        <w:t>involved f</w:t>
      </w:r>
      <w:r w:rsidRPr="000C060C">
        <w:rPr>
          <w:rFonts w:cstheme="minorHAnsi"/>
        </w:rPr>
        <w:t xml:space="preserve">actors at the </w:t>
      </w:r>
      <w:r w:rsidR="0072569A">
        <w:rPr>
          <w:rFonts w:cstheme="minorHAnsi"/>
        </w:rPr>
        <w:t>equipment</w:t>
      </w:r>
      <w:r w:rsidRPr="000C060C">
        <w:rPr>
          <w:rFonts w:cstheme="minorHAnsi"/>
        </w:rPr>
        <w:t xml:space="preserve"> and surroundings level</w:t>
      </w:r>
      <w:r>
        <w:rPr>
          <w:rFonts w:cstheme="minorHAnsi"/>
        </w:rPr>
        <w:t xml:space="preserve">. </w:t>
      </w:r>
      <w:r w:rsidR="00CE40C9" w:rsidRPr="001D2ADF">
        <w:rPr>
          <w:rFonts w:cstheme="minorHAnsi"/>
        </w:rPr>
        <w:t xml:space="preserve">Table </w:t>
      </w:r>
      <w:r w:rsidR="00DA74BC">
        <w:rPr>
          <w:rFonts w:cstheme="minorHAnsi"/>
        </w:rPr>
        <w:t>10</w:t>
      </w:r>
      <w:r w:rsidR="00CE40C9" w:rsidRPr="001D2ADF">
        <w:rPr>
          <w:rFonts w:cstheme="minorHAnsi"/>
        </w:rPr>
        <w:t xml:space="preserve"> shows the frequency and percent of factors identified at the environment and surroundings level.</w:t>
      </w:r>
      <w:r w:rsidR="0030508D">
        <w:rPr>
          <w:rFonts w:cstheme="minorHAnsi"/>
        </w:rPr>
        <w:t xml:space="preserve"> Incidents involving factors at this level involved all activities types: ball sports (72.7%), free time (63.9%), climbing (67%), walking running (88.9%), weapons (50%), camping (58.9%), boating (85.9%), caving (91.2%), swimming (97.9%), cycling (84.8%), ropes (66.3%), skiing/boarding (95.7%), horse riding (100%), initiatives (66.7%)</w:t>
      </w:r>
      <w:r w:rsidR="001F339F">
        <w:rPr>
          <w:rFonts w:cstheme="minorHAnsi"/>
        </w:rPr>
        <w:t>,</w:t>
      </w:r>
      <w:r w:rsidR="0030508D">
        <w:rPr>
          <w:rFonts w:cstheme="minorHAnsi"/>
        </w:rPr>
        <w:t xml:space="preserve"> motorbikes (100%)</w:t>
      </w:r>
      <w:r w:rsidR="001F339F">
        <w:rPr>
          <w:rFonts w:cstheme="minorHAnsi"/>
        </w:rPr>
        <w:t xml:space="preserve"> and miscellaneous (86.2%),</w:t>
      </w:r>
      <w:r w:rsidR="0030508D">
        <w:rPr>
          <w:rFonts w:cstheme="minorHAnsi"/>
        </w:rPr>
        <w:t xml:space="preserve"> (Percentages are within each activity type).</w:t>
      </w:r>
      <w:r w:rsidR="00C71857">
        <w:rPr>
          <w:rFonts w:cstheme="minorHAnsi"/>
        </w:rPr>
        <w:t xml:space="preserve"> The most frequently identified causal factor at this level was “hazardous terrain”.  These incidents involved issues such as: uneven ground and slippery ground. However, often no more description was given than “terrain” or “hazardous terrain”.</w:t>
      </w:r>
    </w:p>
    <w:p w:rsidR="007064F1" w:rsidRDefault="007064F1" w:rsidP="009432D8">
      <w:pPr>
        <w:spacing w:after="0" w:line="480" w:lineRule="auto"/>
        <w:rPr>
          <w:rFonts w:cstheme="minorHAnsi"/>
          <w:b/>
          <w:sz w:val="20"/>
          <w:szCs w:val="20"/>
        </w:rPr>
      </w:pPr>
    </w:p>
    <w:p w:rsidR="00143DA0" w:rsidRDefault="00143DA0" w:rsidP="009432D8">
      <w:pPr>
        <w:spacing w:after="0" w:line="480" w:lineRule="auto"/>
        <w:rPr>
          <w:rFonts w:cstheme="minorHAnsi"/>
          <w:b/>
          <w:sz w:val="20"/>
          <w:szCs w:val="20"/>
        </w:rPr>
      </w:pPr>
    </w:p>
    <w:p w:rsidR="00143DA0" w:rsidRDefault="00143DA0" w:rsidP="009432D8">
      <w:pPr>
        <w:spacing w:after="0" w:line="480" w:lineRule="auto"/>
        <w:rPr>
          <w:rFonts w:cstheme="minorHAnsi"/>
          <w:b/>
          <w:sz w:val="20"/>
          <w:szCs w:val="20"/>
        </w:rPr>
      </w:pPr>
    </w:p>
    <w:p w:rsidR="00143DA0" w:rsidRDefault="00143DA0" w:rsidP="009432D8">
      <w:pPr>
        <w:spacing w:after="0" w:line="480" w:lineRule="auto"/>
        <w:rPr>
          <w:rFonts w:cstheme="minorHAnsi"/>
          <w:b/>
          <w:sz w:val="20"/>
          <w:szCs w:val="20"/>
        </w:rPr>
      </w:pPr>
    </w:p>
    <w:p w:rsidR="00143DA0" w:rsidRDefault="00143DA0" w:rsidP="009432D8">
      <w:pPr>
        <w:spacing w:after="0" w:line="480" w:lineRule="auto"/>
        <w:rPr>
          <w:rFonts w:cstheme="minorHAnsi"/>
          <w:b/>
          <w:sz w:val="20"/>
          <w:szCs w:val="20"/>
        </w:rPr>
      </w:pPr>
    </w:p>
    <w:p w:rsidR="00143DA0" w:rsidRDefault="00143DA0" w:rsidP="009432D8">
      <w:pPr>
        <w:spacing w:after="0" w:line="480" w:lineRule="auto"/>
        <w:rPr>
          <w:rFonts w:cstheme="minorHAnsi"/>
          <w:b/>
          <w:sz w:val="20"/>
          <w:szCs w:val="20"/>
        </w:rPr>
      </w:pPr>
    </w:p>
    <w:p w:rsidR="00143DA0" w:rsidRDefault="00143DA0" w:rsidP="00143DA0">
      <w:pPr>
        <w:spacing w:line="480" w:lineRule="auto"/>
        <w:jc w:val="center"/>
        <w:rPr>
          <w:noProof/>
          <w:szCs w:val="20"/>
        </w:rPr>
      </w:pPr>
      <w:r>
        <w:rPr>
          <w:noProof/>
          <w:szCs w:val="20"/>
        </w:rPr>
        <w:t>****INSERT TABLE 10 HERE****</w:t>
      </w:r>
    </w:p>
    <w:p w:rsidR="00143DA0" w:rsidRDefault="00143DA0" w:rsidP="009432D8">
      <w:pPr>
        <w:spacing w:after="0" w:line="480" w:lineRule="auto"/>
        <w:rPr>
          <w:rFonts w:cstheme="minorHAnsi"/>
          <w:b/>
        </w:rPr>
        <w:sectPr w:rsidR="00143DA0" w:rsidSect="00A01977">
          <w:headerReference w:type="default" r:id="rId10"/>
          <w:pgSz w:w="11906" w:h="16838"/>
          <w:pgMar w:top="1440" w:right="1440" w:bottom="1440" w:left="1440" w:header="709" w:footer="709" w:gutter="0"/>
          <w:cols w:space="708"/>
          <w:docGrid w:linePitch="360"/>
        </w:sectPr>
      </w:pPr>
    </w:p>
    <w:p w:rsidR="0072569A" w:rsidRDefault="0072569A" w:rsidP="009432D8">
      <w:pPr>
        <w:spacing w:after="0" w:line="480" w:lineRule="auto"/>
        <w:rPr>
          <w:rFonts w:cstheme="minorHAnsi"/>
          <w:b/>
        </w:rPr>
      </w:pPr>
    </w:p>
    <w:p w:rsidR="00143DA0" w:rsidRDefault="00143DA0" w:rsidP="00143DA0">
      <w:pPr>
        <w:spacing w:line="480" w:lineRule="auto"/>
        <w:jc w:val="center"/>
        <w:rPr>
          <w:noProof/>
          <w:szCs w:val="20"/>
        </w:rPr>
      </w:pPr>
      <w:r>
        <w:rPr>
          <w:noProof/>
          <w:szCs w:val="20"/>
        </w:rPr>
        <w:t>****INSERT FIGURE 2 HERE****</w:t>
      </w:r>
    </w:p>
    <w:p w:rsidR="007064F1" w:rsidRDefault="007064F1" w:rsidP="009432D8">
      <w:pPr>
        <w:spacing w:after="0" w:line="480" w:lineRule="auto"/>
        <w:rPr>
          <w:rFonts w:cstheme="minorHAnsi"/>
          <w:b/>
        </w:rPr>
        <w:sectPr w:rsidR="007064F1" w:rsidSect="007064F1">
          <w:pgSz w:w="16838" w:h="11906" w:orient="landscape"/>
          <w:pgMar w:top="1440" w:right="1440" w:bottom="1440" w:left="1440" w:header="709" w:footer="709" w:gutter="0"/>
          <w:cols w:space="708"/>
          <w:docGrid w:linePitch="360"/>
        </w:sectPr>
      </w:pPr>
    </w:p>
    <w:p w:rsidR="00220A70" w:rsidRPr="0074344B" w:rsidRDefault="00DD380E" w:rsidP="009432D8">
      <w:pPr>
        <w:spacing w:after="0" w:line="480" w:lineRule="auto"/>
        <w:rPr>
          <w:rFonts w:cstheme="minorHAnsi"/>
          <w:b/>
        </w:rPr>
      </w:pPr>
      <w:r w:rsidRPr="0074344B">
        <w:rPr>
          <w:rFonts w:cstheme="minorHAnsi"/>
          <w:b/>
        </w:rPr>
        <w:lastRenderedPageBreak/>
        <w:t>Discussion</w:t>
      </w:r>
    </w:p>
    <w:p w:rsidR="00991161" w:rsidRDefault="00D45D7E" w:rsidP="0072569A">
      <w:pPr>
        <w:spacing w:after="0" w:line="480" w:lineRule="auto"/>
        <w:rPr>
          <w:rFonts w:cstheme="minorHAnsi"/>
        </w:rPr>
      </w:pPr>
      <w:r>
        <w:rPr>
          <w:rFonts w:cstheme="minorHAnsi"/>
        </w:rPr>
        <w:t>This study has</w:t>
      </w:r>
      <w:r w:rsidR="00C91AA2" w:rsidRPr="00C91AA2">
        <w:rPr>
          <w:rFonts w:cstheme="minorHAnsi"/>
        </w:rPr>
        <w:t xml:space="preserve"> </w:t>
      </w:r>
      <w:r w:rsidR="00471EE0">
        <w:rPr>
          <w:rFonts w:cstheme="minorHAnsi"/>
        </w:rPr>
        <w:t>classif</w:t>
      </w:r>
      <w:r>
        <w:rPr>
          <w:rFonts w:cstheme="minorHAnsi"/>
        </w:rPr>
        <w:t>ied</w:t>
      </w:r>
      <w:r w:rsidR="00471EE0">
        <w:rPr>
          <w:rFonts w:cstheme="minorHAnsi"/>
        </w:rPr>
        <w:t xml:space="preserve"> the factors</w:t>
      </w:r>
      <w:r w:rsidR="009D375F">
        <w:rPr>
          <w:rFonts w:cstheme="minorHAnsi"/>
        </w:rPr>
        <w:t xml:space="preserve"> reported to be</w:t>
      </w:r>
      <w:r w:rsidR="00471EE0">
        <w:rPr>
          <w:rFonts w:cstheme="minorHAnsi"/>
        </w:rPr>
        <w:t xml:space="preserve"> involved in</w:t>
      </w:r>
      <w:r w:rsidR="00471EE0" w:rsidRPr="00C91AA2">
        <w:rPr>
          <w:rFonts w:cstheme="minorHAnsi"/>
        </w:rPr>
        <w:t xml:space="preserve"> </w:t>
      </w:r>
      <w:r w:rsidR="00C91AA2" w:rsidRPr="00C91AA2">
        <w:rPr>
          <w:rFonts w:cstheme="minorHAnsi"/>
        </w:rPr>
        <w:t xml:space="preserve">a series of led outdoor activity incidents using Rasmussen’s </w:t>
      </w:r>
      <w:proofErr w:type="spellStart"/>
      <w:r w:rsidR="0012105F">
        <w:rPr>
          <w:rFonts w:cstheme="minorHAnsi"/>
        </w:rPr>
        <w:t>Accimap</w:t>
      </w:r>
      <w:proofErr w:type="spellEnd"/>
      <w:r w:rsidR="00C91AA2" w:rsidRPr="00C91AA2">
        <w:rPr>
          <w:rFonts w:cstheme="minorHAnsi"/>
        </w:rPr>
        <w:t xml:space="preserve"> framework</w:t>
      </w:r>
      <w:r w:rsidR="009D375F">
        <w:rPr>
          <w:rFonts w:cstheme="minorHAnsi"/>
        </w:rPr>
        <w:t>. The aim was</w:t>
      </w:r>
      <w:r w:rsidR="0012105F">
        <w:rPr>
          <w:rFonts w:cstheme="minorHAnsi"/>
        </w:rPr>
        <w:t xml:space="preserve"> to test</w:t>
      </w:r>
      <w:r w:rsidR="001D2DFD">
        <w:rPr>
          <w:rFonts w:cstheme="minorHAnsi"/>
        </w:rPr>
        <w:t xml:space="preserve"> the framework in the led outdoor activity context</w:t>
      </w:r>
      <w:r w:rsidR="00C918D4">
        <w:rPr>
          <w:rFonts w:cstheme="minorHAnsi"/>
        </w:rPr>
        <w:t>,</w:t>
      </w:r>
      <w:r w:rsidR="001D2DFD">
        <w:rPr>
          <w:rFonts w:cstheme="minorHAnsi"/>
        </w:rPr>
        <w:t xml:space="preserve"> and identify the factors involved in led outdoor activity incidents.</w:t>
      </w:r>
      <w:r w:rsidR="0012105F">
        <w:rPr>
          <w:rFonts w:cstheme="minorHAnsi"/>
        </w:rPr>
        <w:t xml:space="preserve"> </w:t>
      </w:r>
      <w:r w:rsidR="00D17821">
        <w:rPr>
          <w:rFonts w:cstheme="minorHAnsi"/>
        </w:rPr>
        <w:t>First and foremost, t</w:t>
      </w:r>
      <w:r w:rsidR="00863841">
        <w:rPr>
          <w:rFonts w:cstheme="minorHAnsi"/>
        </w:rPr>
        <w:t xml:space="preserve">he analysis led to the identification of </w:t>
      </w:r>
      <w:r w:rsidR="00201524">
        <w:rPr>
          <w:rFonts w:cstheme="minorHAnsi"/>
        </w:rPr>
        <w:t>contributing</w:t>
      </w:r>
      <w:r w:rsidR="00863841">
        <w:rPr>
          <w:rFonts w:cstheme="minorHAnsi"/>
        </w:rPr>
        <w:t xml:space="preserve"> factors across all levels of the led outdoor activity system</w:t>
      </w:r>
      <w:r w:rsidR="002C0501">
        <w:rPr>
          <w:rFonts w:cstheme="minorHAnsi"/>
        </w:rPr>
        <w:t xml:space="preserve"> and there were no factors that could not be classified according to the framework. This</w:t>
      </w:r>
      <w:r w:rsidR="001D2DFD">
        <w:rPr>
          <w:rFonts w:cstheme="minorHAnsi"/>
        </w:rPr>
        <w:t xml:space="preserve"> confirms the requirement for a systems approach to accident analysis and prevention in this domain</w:t>
      </w:r>
      <w:r w:rsidR="002C0501">
        <w:rPr>
          <w:rFonts w:cstheme="minorHAnsi"/>
        </w:rPr>
        <w:t xml:space="preserve"> and demonstrates that Rasmussen’s framework is suitable for accident analysis efforts</w:t>
      </w:r>
      <w:r w:rsidR="00201524">
        <w:rPr>
          <w:rFonts w:cstheme="minorHAnsi"/>
        </w:rPr>
        <w:t>.</w:t>
      </w:r>
      <w:r w:rsidR="002C0501">
        <w:rPr>
          <w:rFonts w:cstheme="minorHAnsi"/>
        </w:rPr>
        <w:t xml:space="preserve"> </w:t>
      </w:r>
      <w:r w:rsidR="00201524">
        <w:rPr>
          <w:rFonts w:cstheme="minorHAnsi"/>
        </w:rPr>
        <w:t xml:space="preserve"> </w:t>
      </w:r>
      <w:r w:rsidR="00930B71">
        <w:rPr>
          <w:rFonts w:cstheme="minorHAnsi"/>
        </w:rPr>
        <w:t xml:space="preserve">Although </w:t>
      </w:r>
      <w:r w:rsidR="002C0501">
        <w:rPr>
          <w:rFonts w:cstheme="minorHAnsi"/>
        </w:rPr>
        <w:t xml:space="preserve">the identification of factors across the led outdoor activity system </w:t>
      </w:r>
      <w:r w:rsidR="00930B71">
        <w:rPr>
          <w:rFonts w:cstheme="minorHAnsi"/>
        </w:rPr>
        <w:t>is not surprising</w:t>
      </w:r>
      <w:r w:rsidR="00912D8E">
        <w:rPr>
          <w:rFonts w:cstheme="minorHAnsi"/>
        </w:rPr>
        <w:t xml:space="preserve"> given long standing accident causation theory</w:t>
      </w:r>
      <w:r w:rsidR="00930B71">
        <w:rPr>
          <w:rFonts w:cstheme="minorHAnsi"/>
        </w:rPr>
        <w:t>, the analysis represents the first systems analysis of a led outdoor activity incident data set containing multiple injury causing incidents. Although systems analyses have been undertaken in response to catastrophic incidents involving multiple fatalities, system</w:t>
      </w:r>
      <w:r w:rsidR="00912D8E">
        <w:rPr>
          <w:rFonts w:cstheme="minorHAnsi"/>
        </w:rPr>
        <w:t xml:space="preserve">s analyses of multiple </w:t>
      </w:r>
      <w:r w:rsidR="00286EE9">
        <w:rPr>
          <w:rFonts w:cstheme="minorHAnsi"/>
        </w:rPr>
        <w:t>incident case databases have not been undertaken</w:t>
      </w:r>
      <w:r w:rsidR="00912D8E">
        <w:rPr>
          <w:rFonts w:cstheme="minorHAnsi"/>
        </w:rPr>
        <w:t>.</w:t>
      </w:r>
      <w:r w:rsidR="008B62B7">
        <w:rPr>
          <w:rFonts w:cstheme="minorHAnsi"/>
        </w:rPr>
        <w:t xml:space="preserve"> </w:t>
      </w:r>
    </w:p>
    <w:p w:rsidR="00930B71" w:rsidRDefault="00930B71" w:rsidP="0072569A">
      <w:pPr>
        <w:spacing w:after="0" w:line="480" w:lineRule="auto"/>
        <w:rPr>
          <w:rFonts w:cstheme="minorHAnsi"/>
        </w:rPr>
      </w:pPr>
    </w:p>
    <w:p w:rsidR="0012105F" w:rsidRDefault="00930B71" w:rsidP="0072569A">
      <w:pPr>
        <w:spacing w:after="0" w:line="480" w:lineRule="auto"/>
        <w:rPr>
          <w:rFonts w:cstheme="minorHAnsi"/>
        </w:rPr>
      </w:pPr>
      <w:r>
        <w:rPr>
          <w:rFonts w:cstheme="minorHAnsi"/>
        </w:rPr>
        <w:t>T</w:t>
      </w:r>
      <w:r w:rsidR="00201524">
        <w:rPr>
          <w:rFonts w:cstheme="minorHAnsi"/>
        </w:rPr>
        <w:t>he analysis confirmed th</w:t>
      </w:r>
      <w:r w:rsidR="00A76423">
        <w:rPr>
          <w:rFonts w:cstheme="minorHAnsi"/>
        </w:rPr>
        <w:t xml:space="preserve">at the framework was able to classify contributory factors across different </w:t>
      </w:r>
      <w:r w:rsidR="00912D8E">
        <w:rPr>
          <w:rFonts w:cstheme="minorHAnsi"/>
        </w:rPr>
        <w:t xml:space="preserve">actors (e.g. instructors, supervisors, participants) and </w:t>
      </w:r>
      <w:r w:rsidR="00A76423">
        <w:rPr>
          <w:rFonts w:cstheme="minorHAnsi"/>
        </w:rPr>
        <w:t>the different levels of the led outdoor activity system</w:t>
      </w:r>
      <w:r w:rsidR="008B62B7">
        <w:rPr>
          <w:rFonts w:cstheme="minorHAnsi"/>
        </w:rPr>
        <w:t xml:space="preserve"> (e.g. activity centre, local area government, government)</w:t>
      </w:r>
      <w:r w:rsidR="00201524">
        <w:rPr>
          <w:rFonts w:cstheme="minorHAnsi"/>
        </w:rPr>
        <w:t>.</w:t>
      </w:r>
      <w:r w:rsidR="00863841">
        <w:rPr>
          <w:rFonts w:cstheme="minorHAnsi"/>
        </w:rPr>
        <w:t xml:space="preserve"> </w:t>
      </w:r>
      <w:r w:rsidR="00286EE9">
        <w:rPr>
          <w:rFonts w:cstheme="minorHAnsi"/>
        </w:rPr>
        <w:t>Further the analysis</w:t>
      </w:r>
      <w:r w:rsidR="0012105F">
        <w:rPr>
          <w:rFonts w:cstheme="minorHAnsi"/>
        </w:rPr>
        <w:t xml:space="preserve"> demonstrated that causal factors from the six </w:t>
      </w:r>
      <w:proofErr w:type="spellStart"/>
      <w:r w:rsidR="0012105F">
        <w:rPr>
          <w:rFonts w:cstheme="minorHAnsi"/>
        </w:rPr>
        <w:t>Accimap</w:t>
      </w:r>
      <w:proofErr w:type="spellEnd"/>
      <w:r w:rsidR="0012105F">
        <w:rPr>
          <w:rFonts w:cstheme="minorHAnsi"/>
        </w:rPr>
        <w:t xml:space="preserve"> levels were</w:t>
      </w:r>
      <w:r w:rsidR="009D375F">
        <w:rPr>
          <w:rFonts w:cstheme="minorHAnsi"/>
        </w:rPr>
        <w:t xml:space="preserve"> reported to be</w:t>
      </w:r>
      <w:r w:rsidR="0012105F">
        <w:rPr>
          <w:rFonts w:cstheme="minorHAnsi"/>
        </w:rPr>
        <w:t xml:space="preserve"> present in the incidents analysed.</w:t>
      </w:r>
      <w:r w:rsidR="00863841">
        <w:rPr>
          <w:rFonts w:cstheme="minorHAnsi"/>
        </w:rPr>
        <w:t xml:space="preserve"> Rather than be</w:t>
      </w:r>
      <w:r w:rsidR="00D45D7E">
        <w:rPr>
          <w:rFonts w:cstheme="minorHAnsi"/>
        </w:rPr>
        <w:t>ing</w:t>
      </w:r>
      <w:r w:rsidR="00863841">
        <w:rPr>
          <w:rFonts w:cstheme="minorHAnsi"/>
        </w:rPr>
        <w:t xml:space="preserve"> primarily the result of participant or instructor actions, the</w:t>
      </w:r>
      <w:r w:rsidR="00BB4057">
        <w:rPr>
          <w:rFonts w:cstheme="minorHAnsi"/>
        </w:rPr>
        <w:t xml:space="preserve"> incident data suggests that the</w:t>
      </w:r>
      <w:r w:rsidR="00863841">
        <w:rPr>
          <w:rFonts w:cstheme="minorHAnsi"/>
        </w:rPr>
        <w:t xml:space="preserve"> chain of events preceding led outdoor activity injury incidents</w:t>
      </w:r>
      <w:r w:rsidR="00286EE9">
        <w:rPr>
          <w:rFonts w:cstheme="minorHAnsi"/>
        </w:rPr>
        <w:t xml:space="preserve"> can</w:t>
      </w:r>
      <w:r w:rsidR="00863841">
        <w:rPr>
          <w:rFonts w:cstheme="minorHAnsi"/>
        </w:rPr>
        <w:t xml:space="preserve"> </w:t>
      </w:r>
      <w:r w:rsidR="00201524">
        <w:rPr>
          <w:rFonts w:cstheme="minorHAnsi"/>
        </w:rPr>
        <w:t>involve the decisions and actions of</w:t>
      </w:r>
      <w:r w:rsidR="00863841">
        <w:rPr>
          <w:rFonts w:cstheme="minorHAnsi"/>
        </w:rPr>
        <w:t xml:space="preserve"> many actors from across the overall system.</w:t>
      </w:r>
      <w:r w:rsidR="00201524">
        <w:rPr>
          <w:rFonts w:cstheme="minorHAnsi"/>
        </w:rPr>
        <w:t xml:space="preserve"> Importantly, these actors can reside outside of the activity providing organisations involved, for example government workers, parents and teachers. </w:t>
      </w:r>
      <w:r w:rsidR="0012105F">
        <w:rPr>
          <w:rFonts w:cstheme="minorHAnsi"/>
        </w:rPr>
        <w:t xml:space="preserve"> </w:t>
      </w:r>
      <w:r w:rsidR="00912D8E">
        <w:rPr>
          <w:rFonts w:cstheme="minorHAnsi"/>
        </w:rPr>
        <w:t>In addition, Rasmussen</w:t>
      </w:r>
      <w:r w:rsidR="00286EE9">
        <w:rPr>
          <w:rFonts w:cstheme="minorHAnsi"/>
        </w:rPr>
        <w:t xml:space="preserve"> argument</w:t>
      </w:r>
      <w:r w:rsidR="0012105F">
        <w:rPr>
          <w:rFonts w:cstheme="minorHAnsi"/>
        </w:rPr>
        <w:t xml:space="preserve"> that accidents are typically</w:t>
      </w:r>
      <w:r w:rsidR="0012105F" w:rsidRPr="0012105F">
        <w:rPr>
          <w:rFonts w:cstheme="minorHAnsi"/>
        </w:rPr>
        <w:t xml:space="preserve"> caused by multiple contributing factors</w:t>
      </w:r>
      <w:r w:rsidR="00A76423">
        <w:rPr>
          <w:rFonts w:cstheme="minorHAnsi"/>
        </w:rPr>
        <w:t xml:space="preserve"> across the different levels of the system</w:t>
      </w:r>
      <w:r w:rsidR="0012105F" w:rsidRPr="0012105F">
        <w:rPr>
          <w:rFonts w:cstheme="minorHAnsi"/>
        </w:rPr>
        <w:t>, not just a single catastrophic decision or action</w:t>
      </w:r>
      <w:r w:rsidR="00286EE9">
        <w:rPr>
          <w:rFonts w:cstheme="minorHAnsi"/>
        </w:rPr>
        <w:t>, was confirmed</w:t>
      </w:r>
      <w:r w:rsidR="0012105F" w:rsidRPr="0012105F">
        <w:rPr>
          <w:rFonts w:cstheme="minorHAnsi"/>
        </w:rPr>
        <w:t>.</w:t>
      </w:r>
      <w:r w:rsidR="0012105F">
        <w:rPr>
          <w:rFonts w:cstheme="minorHAnsi"/>
        </w:rPr>
        <w:t xml:space="preserve"> In the present study, the mean number of contributing factors across the incidents was 4.1 (SD = 2.33), suggesting that led outdoor activity incidents are caused by multiple </w:t>
      </w:r>
      <w:r w:rsidR="0012105F">
        <w:rPr>
          <w:rFonts w:cstheme="minorHAnsi"/>
        </w:rPr>
        <w:lastRenderedPageBreak/>
        <w:t>factors rather than one de</w:t>
      </w:r>
      <w:r w:rsidR="00912D8E">
        <w:rPr>
          <w:rFonts w:cstheme="minorHAnsi"/>
        </w:rPr>
        <w:t>cision or action in isolation</w:t>
      </w:r>
      <w:r w:rsidR="00863841">
        <w:rPr>
          <w:rFonts w:cstheme="minorHAnsi"/>
        </w:rPr>
        <w:t xml:space="preserve">. </w:t>
      </w:r>
      <w:r w:rsidR="00562273">
        <w:rPr>
          <w:rFonts w:cstheme="minorHAnsi"/>
        </w:rPr>
        <w:t xml:space="preserve"> It is concluded </w:t>
      </w:r>
      <w:r w:rsidR="00793FC7">
        <w:rPr>
          <w:rFonts w:cstheme="minorHAnsi"/>
        </w:rPr>
        <w:t>that Rasmussen’s risk management framework is an appropriate one for implementing the</w:t>
      </w:r>
      <w:r w:rsidR="00562273">
        <w:rPr>
          <w:rFonts w:cstheme="minorHAnsi"/>
        </w:rPr>
        <w:t xml:space="preserve"> systems approach to accident </w:t>
      </w:r>
      <w:r w:rsidR="00793FC7">
        <w:rPr>
          <w:rFonts w:cstheme="minorHAnsi"/>
        </w:rPr>
        <w:t xml:space="preserve">analysis and prevention in the </w:t>
      </w:r>
      <w:r w:rsidR="00562273">
        <w:rPr>
          <w:rFonts w:cstheme="minorHAnsi"/>
        </w:rPr>
        <w:t>led outdoor activity</w:t>
      </w:r>
      <w:r w:rsidR="00793FC7">
        <w:rPr>
          <w:rFonts w:cstheme="minorHAnsi"/>
        </w:rPr>
        <w:t xml:space="preserve"> domain</w:t>
      </w:r>
      <w:r w:rsidR="00562273">
        <w:rPr>
          <w:rFonts w:cstheme="minorHAnsi"/>
        </w:rPr>
        <w:t xml:space="preserve">. </w:t>
      </w:r>
    </w:p>
    <w:p w:rsidR="00793FC7" w:rsidRPr="0041528B" w:rsidRDefault="00793FC7" w:rsidP="0072569A">
      <w:pPr>
        <w:spacing w:after="0" w:line="480" w:lineRule="auto"/>
        <w:rPr>
          <w:rFonts w:cstheme="minorHAnsi"/>
          <w:color w:val="FF0000"/>
        </w:rPr>
      </w:pPr>
    </w:p>
    <w:p w:rsidR="00B10A3D" w:rsidRDefault="00562273" w:rsidP="00656D78">
      <w:pPr>
        <w:spacing w:after="0" w:line="480" w:lineRule="auto"/>
        <w:rPr>
          <w:rFonts w:cstheme="minorHAnsi"/>
        </w:rPr>
      </w:pPr>
      <w:r>
        <w:rPr>
          <w:rFonts w:cstheme="minorHAnsi"/>
        </w:rPr>
        <w:t xml:space="preserve">Although factors across all levels of the framework were identified, it is acknowledged that there were only a small number of factors identified at the higher levels </w:t>
      </w:r>
      <w:r w:rsidRPr="0074344B">
        <w:rPr>
          <w:rFonts w:cstheme="minorHAnsi"/>
        </w:rPr>
        <w:t xml:space="preserve">(Government policy and budgeting, Regulatory bodies and associations, </w:t>
      </w:r>
      <w:r w:rsidRPr="00562273">
        <w:rPr>
          <w:rFonts w:cstheme="minorHAnsi"/>
        </w:rPr>
        <w:t xml:space="preserve">Local area government, activity centre management planning and </w:t>
      </w:r>
      <w:r w:rsidR="00FC478E">
        <w:rPr>
          <w:rFonts w:cstheme="minorHAnsi"/>
        </w:rPr>
        <w:t>budgeting, schools and parent</w:t>
      </w:r>
      <w:r w:rsidRPr="0074344B">
        <w:rPr>
          <w:rFonts w:cstheme="minorHAnsi"/>
        </w:rPr>
        <w:t>, Technical and operational management)</w:t>
      </w:r>
      <w:r>
        <w:rPr>
          <w:rFonts w:cstheme="minorHAnsi"/>
        </w:rPr>
        <w:t xml:space="preserve"> when compared</w:t>
      </w:r>
      <w:r w:rsidRPr="0074344B">
        <w:rPr>
          <w:rFonts w:cstheme="minorHAnsi"/>
        </w:rPr>
        <w:t xml:space="preserve"> to the </w:t>
      </w:r>
      <w:r>
        <w:rPr>
          <w:rFonts w:cstheme="minorHAnsi"/>
        </w:rPr>
        <w:t>lower</w:t>
      </w:r>
      <w:r w:rsidRPr="0074344B">
        <w:rPr>
          <w:rFonts w:cstheme="minorHAnsi"/>
        </w:rPr>
        <w:t xml:space="preserve"> levels (physical processes and </w:t>
      </w:r>
      <w:r>
        <w:rPr>
          <w:rFonts w:cstheme="minorHAnsi"/>
        </w:rPr>
        <w:t>instructor/participant</w:t>
      </w:r>
      <w:r w:rsidRPr="0074344B">
        <w:rPr>
          <w:rFonts w:cstheme="minorHAnsi"/>
        </w:rPr>
        <w:t xml:space="preserve"> activities and </w:t>
      </w:r>
      <w:r>
        <w:rPr>
          <w:rFonts w:cstheme="minorHAnsi"/>
        </w:rPr>
        <w:t>equipment</w:t>
      </w:r>
      <w:r w:rsidRPr="0074344B">
        <w:rPr>
          <w:rFonts w:cstheme="minorHAnsi"/>
        </w:rPr>
        <w:t xml:space="preserve"> and surroundings)</w:t>
      </w:r>
      <w:r>
        <w:rPr>
          <w:rFonts w:cstheme="minorHAnsi"/>
        </w:rPr>
        <w:t>.</w:t>
      </w:r>
      <w:r w:rsidR="00656D78">
        <w:rPr>
          <w:rFonts w:cstheme="minorHAnsi"/>
        </w:rPr>
        <w:t xml:space="preserve"> </w:t>
      </w:r>
      <w:r w:rsidR="00443EA7">
        <w:rPr>
          <w:rFonts w:cstheme="minorHAnsi"/>
        </w:rPr>
        <w:t>T</w:t>
      </w:r>
      <w:r w:rsidR="009D5C0B">
        <w:rPr>
          <w:rFonts w:cstheme="minorHAnsi"/>
        </w:rPr>
        <w:t>wo</w:t>
      </w:r>
      <w:r w:rsidR="00443EA7">
        <w:rPr>
          <w:rFonts w:cstheme="minorHAnsi"/>
        </w:rPr>
        <w:t xml:space="preserve"> explanations may be offered for this result. First, it may be that higher level factors </w:t>
      </w:r>
      <w:r w:rsidR="005E6354">
        <w:rPr>
          <w:rFonts w:cstheme="minorHAnsi"/>
        </w:rPr>
        <w:t>do not commonly contribute to incident causation</w:t>
      </w:r>
      <w:r w:rsidR="00286EE9">
        <w:rPr>
          <w:rFonts w:cstheme="minorHAnsi"/>
        </w:rPr>
        <w:t xml:space="preserve"> during led outdoor activities</w:t>
      </w:r>
      <w:r w:rsidR="005E6354">
        <w:rPr>
          <w:rFonts w:cstheme="minorHAnsi"/>
        </w:rPr>
        <w:t xml:space="preserve">; however, the contemporary accident causation literature would suggest that this is </w:t>
      </w:r>
      <w:r w:rsidR="00286EE9">
        <w:rPr>
          <w:rFonts w:cstheme="minorHAnsi"/>
        </w:rPr>
        <w:t>unlikely</w:t>
      </w:r>
      <w:r w:rsidR="005E6354">
        <w:rPr>
          <w:rFonts w:cstheme="minorHAnsi"/>
        </w:rPr>
        <w:t>.</w:t>
      </w:r>
      <w:r w:rsidR="00443EA7">
        <w:rPr>
          <w:rFonts w:cstheme="minorHAnsi"/>
        </w:rPr>
        <w:t xml:space="preserve"> Second, the lack of higher level factors identified may be due to </w:t>
      </w:r>
      <w:r w:rsidR="00656D78">
        <w:rPr>
          <w:rFonts w:cstheme="minorHAnsi"/>
        </w:rPr>
        <w:t>the structure of the database and incident reporting system, whereby</w:t>
      </w:r>
      <w:r w:rsidR="00741B1A" w:rsidRPr="00656D78">
        <w:rPr>
          <w:rFonts w:cstheme="minorHAnsi"/>
        </w:rPr>
        <w:t xml:space="preserve"> </w:t>
      </w:r>
      <w:r w:rsidR="00656D78">
        <w:rPr>
          <w:rFonts w:cstheme="minorHAnsi"/>
        </w:rPr>
        <w:t>causal factors outside of the instructor, participant, environment, and equipment can only be recorded in the incident description and causal narrative fields.</w:t>
      </w:r>
      <w:r w:rsidR="005E6354">
        <w:rPr>
          <w:rFonts w:cstheme="minorHAnsi"/>
        </w:rPr>
        <w:t xml:space="preserve"> That is, incident reporters are provided with</w:t>
      </w:r>
      <w:r w:rsidR="00656D78">
        <w:rPr>
          <w:rFonts w:cstheme="minorHAnsi"/>
        </w:rPr>
        <w:t xml:space="preserve"> </w:t>
      </w:r>
      <w:r w:rsidR="007A032A" w:rsidRPr="00656D78">
        <w:rPr>
          <w:rFonts w:cstheme="minorHAnsi"/>
        </w:rPr>
        <w:t>multiple choice options for</w:t>
      </w:r>
      <w:r w:rsidR="00656D78">
        <w:rPr>
          <w:rFonts w:cstheme="minorHAnsi"/>
        </w:rPr>
        <w:t xml:space="preserve"> causal</w:t>
      </w:r>
      <w:r w:rsidR="007A032A" w:rsidRPr="00656D78">
        <w:rPr>
          <w:rFonts w:cstheme="minorHAnsi"/>
        </w:rPr>
        <w:t xml:space="preserve"> factors </w:t>
      </w:r>
      <w:r w:rsidR="00656D78">
        <w:rPr>
          <w:rFonts w:cstheme="minorHAnsi"/>
        </w:rPr>
        <w:t>related to</w:t>
      </w:r>
      <w:r w:rsidR="007A032A" w:rsidRPr="00656D78">
        <w:rPr>
          <w:rFonts w:cstheme="minorHAnsi"/>
        </w:rPr>
        <w:t xml:space="preserve"> the </w:t>
      </w:r>
      <w:r w:rsidR="00656D78">
        <w:rPr>
          <w:rFonts w:cstheme="minorHAnsi"/>
        </w:rPr>
        <w:t>instructor, participa</w:t>
      </w:r>
      <w:r w:rsidR="005E6354">
        <w:rPr>
          <w:rFonts w:cstheme="minorHAnsi"/>
        </w:rPr>
        <w:t xml:space="preserve">nt, environment, and equipment, but not for causal factors outside of these four fields. </w:t>
      </w:r>
      <w:r w:rsidR="00656D78">
        <w:rPr>
          <w:rFonts w:cstheme="minorHAnsi"/>
        </w:rPr>
        <w:t xml:space="preserve">Without training in the systems approach to accident causation, it is unlikely that reporters would </w:t>
      </w:r>
      <w:r w:rsidR="00286EE9">
        <w:rPr>
          <w:rFonts w:cstheme="minorHAnsi"/>
        </w:rPr>
        <w:t xml:space="preserve">seek or </w:t>
      </w:r>
      <w:r w:rsidR="00656D78">
        <w:rPr>
          <w:rFonts w:cstheme="minorHAnsi"/>
        </w:rPr>
        <w:t xml:space="preserve">identify causal factors outside of the instructor, participant, environment, and equipment without some guidance. </w:t>
      </w:r>
      <w:r w:rsidR="005E6354">
        <w:rPr>
          <w:rFonts w:cstheme="minorHAnsi"/>
        </w:rPr>
        <w:t xml:space="preserve">Moreover, it is notable that the systems approach to accident causation is not yet well entrenched within the led outdoor activity domain (Salmon et al, 2010). </w:t>
      </w:r>
      <w:r w:rsidR="00656D78">
        <w:rPr>
          <w:rFonts w:cstheme="minorHAnsi"/>
        </w:rPr>
        <w:t>Compounding</w:t>
      </w:r>
      <w:r w:rsidR="005E6354">
        <w:rPr>
          <w:rFonts w:cstheme="minorHAnsi"/>
        </w:rPr>
        <w:t xml:space="preserve"> the issue,</w:t>
      </w:r>
      <w:r w:rsidR="00656D78">
        <w:rPr>
          <w:rFonts w:cstheme="minorHAnsi"/>
        </w:rPr>
        <w:t xml:space="preserve"> r</w:t>
      </w:r>
      <w:r w:rsidR="00656D78" w:rsidRPr="00656D78">
        <w:rPr>
          <w:rFonts w:cstheme="minorHAnsi"/>
        </w:rPr>
        <w:t>e</w:t>
      </w:r>
      <w:r w:rsidR="00656D78">
        <w:rPr>
          <w:rFonts w:cstheme="minorHAnsi"/>
        </w:rPr>
        <w:t>porters</w:t>
      </w:r>
      <w:r w:rsidR="00656D78" w:rsidRPr="00656D78">
        <w:rPr>
          <w:rFonts w:cstheme="minorHAnsi"/>
        </w:rPr>
        <w:t xml:space="preserve"> </w:t>
      </w:r>
      <w:r w:rsidR="00813EAB">
        <w:rPr>
          <w:rFonts w:cstheme="minorHAnsi"/>
        </w:rPr>
        <w:t>sometimes</w:t>
      </w:r>
      <w:r w:rsidR="00813EAB" w:rsidRPr="00656D78">
        <w:rPr>
          <w:rFonts w:cstheme="minorHAnsi"/>
        </w:rPr>
        <w:t xml:space="preserve"> </w:t>
      </w:r>
      <w:r w:rsidR="00656D78" w:rsidRPr="00656D78">
        <w:rPr>
          <w:rFonts w:cstheme="minorHAnsi"/>
        </w:rPr>
        <w:t xml:space="preserve">did not fill in the causal narrative section, or would </w:t>
      </w:r>
      <w:r w:rsidR="00656D78">
        <w:rPr>
          <w:rFonts w:cstheme="minorHAnsi"/>
        </w:rPr>
        <w:t>report that the incident</w:t>
      </w:r>
      <w:r w:rsidR="00656D78" w:rsidRPr="00656D78">
        <w:rPr>
          <w:rFonts w:cstheme="minorHAnsi"/>
        </w:rPr>
        <w:t xml:space="preserve"> was simply </w:t>
      </w:r>
      <w:r w:rsidR="00656D78">
        <w:rPr>
          <w:rFonts w:cstheme="minorHAnsi"/>
        </w:rPr>
        <w:t>‘</w:t>
      </w:r>
      <w:r w:rsidR="00656D78" w:rsidRPr="00656D78">
        <w:rPr>
          <w:rFonts w:cstheme="minorHAnsi"/>
        </w:rPr>
        <w:t>an accident</w:t>
      </w:r>
      <w:r w:rsidR="00656D78">
        <w:rPr>
          <w:rFonts w:cstheme="minorHAnsi"/>
        </w:rPr>
        <w:t>’</w:t>
      </w:r>
      <w:r w:rsidR="0091184F">
        <w:rPr>
          <w:rFonts w:cstheme="minorHAnsi"/>
        </w:rPr>
        <w:t xml:space="preserve"> or ‘bad luck’</w:t>
      </w:r>
      <w:r w:rsidR="00656D78">
        <w:rPr>
          <w:rFonts w:cstheme="minorHAnsi"/>
        </w:rPr>
        <w:t xml:space="preserve">. Notably, reporters would </w:t>
      </w:r>
      <w:r w:rsidR="00813EAB">
        <w:rPr>
          <w:rFonts w:cstheme="minorHAnsi"/>
        </w:rPr>
        <w:t>often</w:t>
      </w:r>
      <w:r w:rsidR="00656D78" w:rsidRPr="00656D78">
        <w:rPr>
          <w:rFonts w:cstheme="minorHAnsi"/>
        </w:rPr>
        <w:t xml:space="preserve"> </w:t>
      </w:r>
      <w:r w:rsidR="007D31B3">
        <w:rPr>
          <w:rFonts w:cstheme="minorHAnsi"/>
        </w:rPr>
        <w:t xml:space="preserve">select </w:t>
      </w:r>
      <w:r w:rsidR="00656D78">
        <w:rPr>
          <w:rFonts w:cstheme="minorHAnsi"/>
        </w:rPr>
        <w:t>causal factors related to the participants and instructors</w:t>
      </w:r>
      <w:r w:rsidR="007D31B3">
        <w:rPr>
          <w:rFonts w:cstheme="minorHAnsi"/>
        </w:rPr>
        <w:t xml:space="preserve"> </w:t>
      </w:r>
      <w:r w:rsidR="0091184F">
        <w:rPr>
          <w:rFonts w:cstheme="minorHAnsi"/>
        </w:rPr>
        <w:t>from the multiple choice options</w:t>
      </w:r>
      <w:r w:rsidR="00C918D4">
        <w:rPr>
          <w:rFonts w:cstheme="minorHAnsi"/>
        </w:rPr>
        <w:t>, without providing an explanation for their selections</w:t>
      </w:r>
      <w:r w:rsidR="00656D78">
        <w:rPr>
          <w:rFonts w:cstheme="minorHAnsi"/>
        </w:rPr>
        <w:t>.</w:t>
      </w:r>
      <w:r w:rsidR="00656D78" w:rsidRPr="00656D78">
        <w:rPr>
          <w:rFonts w:cstheme="minorHAnsi"/>
        </w:rPr>
        <w:t xml:space="preserve"> </w:t>
      </w:r>
      <w:r w:rsidR="00656D78">
        <w:rPr>
          <w:rFonts w:cstheme="minorHAnsi"/>
        </w:rPr>
        <w:t>T</w:t>
      </w:r>
      <w:r w:rsidR="00656D78" w:rsidRPr="00656D78">
        <w:rPr>
          <w:rFonts w:cstheme="minorHAnsi"/>
        </w:rPr>
        <w:t xml:space="preserve">his indicates that </w:t>
      </w:r>
      <w:r w:rsidR="0091184F">
        <w:rPr>
          <w:rFonts w:cstheme="minorHAnsi"/>
        </w:rPr>
        <w:t>the</w:t>
      </w:r>
      <w:r w:rsidR="00FB115F">
        <w:rPr>
          <w:rFonts w:cstheme="minorHAnsi"/>
        </w:rPr>
        <w:t>re</w:t>
      </w:r>
      <w:r w:rsidR="0091184F">
        <w:rPr>
          <w:rFonts w:cstheme="minorHAnsi"/>
        </w:rPr>
        <w:t xml:space="preserve"> </w:t>
      </w:r>
      <w:r w:rsidR="00FB115F">
        <w:rPr>
          <w:rFonts w:cstheme="minorHAnsi"/>
        </w:rPr>
        <w:t>may be</w:t>
      </w:r>
      <w:r w:rsidR="0091184F">
        <w:rPr>
          <w:rFonts w:cstheme="minorHAnsi"/>
        </w:rPr>
        <w:t xml:space="preserve"> bias in </w:t>
      </w:r>
      <w:r w:rsidR="00D45D7E">
        <w:rPr>
          <w:rFonts w:cstheme="minorHAnsi"/>
        </w:rPr>
        <w:t xml:space="preserve">reporting </w:t>
      </w:r>
      <w:r w:rsidR="0091184F">
        <w:rPr>
          <w:rFonts w:cstheme="minorHAnsi"/>
        </w:rPr>
        <w:t>the causes of incidents</w:t>
      </w:r>
      <w:r w:rsidR="00443EA7">
        <w:rPr>
          <w:rFonts w:cstheme="minorHAnsi"/>
        </w:rPr>
        <w:t xml:space="preserve"> in the</w:t>
      </w:r>
      <w:r w:rsidR="00FB115F">
        <w:rPr>
          <w:rFonts w:cstheme="minorHAnsi"/>
        </w:rPr>
        <w:t xml:space="preserve"> NZ led outdoor activity sector</w:t>
      </w:r>
      <w:r w:rsidR="00D45D7E">
        <w:rPr>
          <w:rFonts w:cstheme="minorHAnsi"/>
        </w:rPr>
        <w:t xml:space="preserve"> which could lead to incorrect conclusions</w:t>
      </w:r>
      <w:r w:rsidR="00FB115F">
        <w:rPr>
          <w:rFonts w:cstheme="minorHAnsi"/>
        </w:rPr>
        <w:t>.</w:t>
      </w:r>
    </w:p>
    <w:p w:rsidR="000F4620" w:rsidRDefault="000F4620" w:rsidP="00656D78">
      <w:pPr>
        <w:spacing w:after="0" w:line="480" w:lineRule="auto"/>
        <w:rPr>
          <w:rFonts w:cstheme="minorHAnsi"/>
        </w:rPr>
      </w:pPr>
    </w:p>
    <w:p w:rsidR="00286EE9" w:rsidRDefault="00286EE9" w:rsidP="00656D78">
      <w:pPr>
        <w:spacing w:after="0" w:line="480" w:lineRule="auto"/>
        <w:rPr>
          <w:rFonts w:cstheme="minorHAnsi"/>
        </w:rPr>
      </w:pPr>
      <w:r>
        <w:rPr>
          <w:rFonts w:cstheme="minorHAnsi"/>
        </w:rPr>
        <w:t>A challenge moving forward is therefore the development of data collection systems that are capable of gathering data on contributory factors at the higher levels of the led outdoor activity system. Such systems need to be sensitive in that no additional workload should be imposed for simplistic incidents in which there are few contributory factors (e.g. a bee sting), however, they need also to support incident reporters and/or safety managers in collecting data on contributory factors across the system as and when the incident demands it. Whilst the design of the physical reporting system itself in terms of reporting forms and databases is important, other elements are also important such as training materials (emphasising the systems approach to accident causation) and the level of resources devoted to incident data collection and analysis (e.g. time support for reporters).</w:t>
      </w:r>
    </w:p>
    <w:p w:rsidR="000F4620" w:rsidRDefault="000F4620" w:rsidP="00656D78">
      <w:pPr>
        <w:spacing w:after="0" w:line="480" w:lineRule="auto"/>
        <w:rPr>
          <w:rFonts w:cstheme="minorHAnsi"/>
        </w:rPr>
      </w:pPr>
    </w:p>
    <w:p w:rsidR="00D859F9" w:rsidRDefault="00D859F9" w:rsidP="00656D78">
      <w:pPr>
        <w:spacing w:after="0" w:line="480" w:lineRule="auto"/>
        <w:rPr>
          <w:rFonts w:cstheme="minorHAnsi"/>
        </w:rPr>
      </w:pPr>
      <w:r>
        <w:rPr>
          <w:rFonts w:cstheme="minorHAnsi"/>
        </w:rPr>
        <w:t>It useful to compare the present analysis with existing perspectives on led outdoor activity incidents. Various</w:t>
      </w:r>
      <w:r w:rsidR="00991161">
        <w:rPr>
          <w:rFonts w:cstheme="minorHAnsi"/>
        </w:rPr>
        <w:t xml:space="preserve"> led outdoor</w:t>
      </w:r>
      <w:r>
        <w:rPr>
          <w:rFonts w:cstheme="minorHAnsi"/>
        </w:rPr>
        <w:t xml:space="preserve"> accident causation models exist </w:t>
      </w:r>
      <w:r w:rsidRPr="00D859F9">
        <w:rPr>
          <w:rFonts w:cstheme="minorHAnsi"/>
        </w:rPr>
        <w:t>(e.g. Brackenreg, 1999; Davidson, 2007; Meyer,</w:t>
      </w:r>
      <w:r w:rsidR="0050195A">
        <w:rPr>
          <w:rFonts w:cstheme="minorHAnsi"/>
        </w:rPr>
        <w:t xml:space="preserve"> 1979; cited in Davidson, 2007)</w:t>
      </w:r>
      <w:r w:rsidR="00735C7F">
        <w:rPr>
          <w:rFonts w:cstheme="minorHAnsi"/>
        </w:rPr>
        <w:t>. F</w:t>
      </w:r>
      <w:r w:rsidR="0050195A">
        <w:rPr>
          <w:rFonts w:cstheme="minorHAnsi"/>
        </w:rPr>
        <w:t xml:space="preserve">or example, Meyer (1979; cited in Davidson, 2007) </w:t>
      </w:r>
      <w:r w:rsidR="0050195A" w:rsidRPr="0050195A">
        <w:rPr>
          <w:rFonts w:cstheme="minorHAnsi"/>
        </w:rPr>
        <w:t xml:space="preserve">identifies three categories of contributory factors: unsafe conditions (environment), unsafe acts (on behalf of </w:t>
      </w:r>
      <w:r w:rsidR="0050195A">
        <w:rPr>
          <w:rFonts w:cstheme="minorHAnsi"/>
        </w:rPr>
        <w:t>participants</w:t>
      </w:r>
      <w:r w:rsidR="0050195A" w:rsidRPr="0050195A">
        <w:rPr>
          <w:rFonts w:cstheme="minorHAnsi"/>
        </w:rPr>
        <w:t>) and</w:t>
      </w:r>
      <w:r w:rsidR="0050195A">
        <w:rPr>
          <w:rFonts w:cstheme="minorHAnsi"/>
        </w:rPr>
        <w:t xml:space="preserve"> instructor</w:t>
      </w:r>
      <w:r w:rsidR="0050195A" w:rsidRPr="0050195A">
        <w:rPr>
          <w:rFonts w:cstheme="minorHAnsi"/>
        </w:rPr>
        <w:t xml:space="preserve"> judgement errors.</w:t>
      </w:r>
      <w:r w:rsidR="0050195A">
        <w:rPr>
          <w:rFonts w:cstheme="minorHAnsi"/>
        </w:rPr>
        <w:t xml:space="preserve"> </w:t>
      </w:r>
      <w:r w:rsidR="00286EE9">
        <w:rPr>
          <w:rFonts w:cstheme="minorHAnsi"/>
        </w:rPr>
        <w:t xml:space="preserve">These three categories were the most prominent contributory factors in the present study findings; however factors across the overall led outdoor activity system were identified. </w:t>
      </w:r>
      <w:r w:rsidR="0050195A">
        <w:rPr>
          <w:rFonts w:cstheme="minorHAnsi"/>
        </w:rPr>
        <w:t xml:space="preserve">Whilst the present analysis confirms the presence of all three factors across the incidents analysed, it goes beyond this </w:t>
      </w:r>
      <w:r w:rsidR="005D70A8">
        <w:rPr>
          <w:rFonts w:cstheme="minorHAnsi"/>
        </w:rPr>
        <w:t>tripartite</w:t>
      </w:r>
      <w:r w:rsidR="0050195A">
        <w:rPr>
          <w:rFonts w:cstheme="minorHAnsi"/>
        </w:rPr>
        <w:t xml:space="preserve"> perspective to identify contributory factors outside of the instructor, participants, and environment.</w:t>
      </w:r>
      <w:r w:rsidR="0050195A" w:rsidRPr="0050195A">
        <w:rPr>
          <w:rFonts w:cstheme="minorHAnsi"/>
        </w:rPr>
        <w:t xml:space="preserve"> </w:t>
      </w:r>
      <w:r w:rsidR="0050195A">
        <w:rPr>
          <w:rFonts w:cstheme="minorHAnsi"/>
        </w:rPr>
        <w:t xml:space="preserve">The requirement for new models of </w:t>
      </w:r>
      <w:r w:rsidR="005E6354">
        <w:rPr>
          <w:rFonts w:cstheme="minorHAnsi"/>
        </w:rPr>
        <w:t xml:space="preserve">led outdoor activity </w:t>
      </w:r>
      <w:r w:rsidR="0050195A">
        <w:rPr>
          <w:rFonts w:cstheme="minorHAnsi"/>
        </w:rPr>
        <w:t xml:space="preserve">injury incident causation, incorporating other contributory factors from across the led outdoor activity system, is thus </w:t>
      </w:r>
      <w:r w:rsidR="005D70A8">
        <w:rPr>
          <w:rFonts w:cstheme="minorHAnsi"/>
        </w:rPr>
        <w:t>supported</w:t>
      </w:r>
      <w:r w:rsidR="0050195A">
        <w:rPr>
          <w:rFonts w:cstheme="minorHAnsi"/>
        </w:rPr>
        <w:t>.</w:t>
      </w:r>
      <w:r w:rsidR="00286EE9">
        <w:rPr>
          <w:rFonts w:cstheme="minorHAnsi"/>
        </w:rPr>
        <w:t xml:space="preserve"> Although environmental, instructor and participant factors are prominent and highly visible contributory factors in led outdoor activity incidents, it is likely that other conditions across the system shape these factors or their impact (e.g. risk management systems, training programs</w:t>
      </w:r>
      <w:r w:rsidR="005D70A8">
        <w:rPr>
          <w:rFonts w:cstheme="minorHAnsi"/>
        </w:rPr>
        <w:t>, financial constraints</w:t>
      </w:r>
      <w:r w:rsidR="00286EE9">
        <w:rPr>
          <w:rFonts w:cstheme="minorHAnsi"/>
        </w:rPr>
        <w:t xml:space="preserve">). The challenge for future studies </w:t>
      </w:r>
      <w:r w:rsidR="00286EE9">
        <w:rPr>
          <w:rFonts w:cstheme="minorHAnsi"/>
        </w:rPr>
        <w:lastRenderedPageBreak/>
        <w:t xml:space="preserve">in this area is to clarify </w:t>
      </w:r>
      <w:r w:rsidR="0034704A">
        <w:rPr>
          <w:rFonts w:cstheme="minorHAnsi"/>
        </w:rPr>
        <w:t>how</w:t>
      </w:r>
      <w:r w:rsidR="00286EE9">
        <w:rPr>
          <w:rFonts w:cstheme="minorHAnsi"/>
        </w:rPr>
        <w:t xml:space="preserve"> system wide factors </w:t>
      </w:r>
      <w:r w:rsidR="0034704A">
        <w:rPr>
          <w:rFonts w:cstheme="minorHAnsi"/>
        </w:rPr>
        <w:t>influence</w:t>
      </w:r>
      <w:r w:rsidR="00286EE9">
        <w:rPr>
          <w:rFonts w:cstheme="minorHAnsi"/>
        </w:rPr>
        <w:t xml:space="preserve"> </w:t>
      </w:r>
      <w:r w:rsidR="0034704A">
        <w:rPr>
          <w:rFonts w:cstheme="minorHAnsi"/>
        </w:rPr>
        <w:t>participant, instructor and environmental factors in a manner that leads to injury causing incidents.</w:t>
      </w:r>
    </w:p>
    <w:p w:rsidR="0050195A" w:rsidRDefault="0050195A" w:rsidP="00656D78">
      <w:pPr>
        <w:spacing w:after="0" w:line="480" w:lineRule="auto"/>
        <w:rPr>
          <w:rFonts w:cstheme="minorHAnsi"/>
        </w:rPr>
      </w:pPr>
    </w:p>
    <w:p w:rsidR="00721CF6" w:rsidRDefault="00286EE9" w:rsidP="00656D78">
      <w:pPr>
        <w:spacing w:after="0" w:line="480" w:lineRule="auto"/>
        <w:rPr>
          <w:rFonts w:cstheme="minorHAnsi"/>
        </w:rPr>
      </w:pPr>
      <w:r>
        <w:rPr>
          <w:rFonts w:cstheme="minorHAnsi"/>
        </w:rPr>
        <w:t>Although a test case study, t</w:t>
      </w:r>
      <w:r w:rsidR="00D17821">
        <w:rPr>
          <w:rFonts w:cstheme="minorHAnsi"/>
        </w:rPr>
        <w:t>he analysis</w:t>
      </w:r>
      <w:r>
        <w:rPr>
          <w:rFonts w:cstheme="minorHAnsi"/>
        </w:rPr>
        <w:t xml:space="preserve"> does have</w:t>
      </w:r>
      <w:r w:rsidR="00D17821">
        <w:rPr>
          <w:rFonts w:cstheme="minorHAnsi"/>
        </w:rPr>
        <w:t xml:space="preserve"> implications for preventing injury causing incidents in led outdoor activities. Identification of systems failures is especially useful, </w:t>
      </w:r>
      <w:r w:rsidR="00D17821" w:rsidRPr="00D17821">
        <w:rPr>
          <w:rFonts w:cstheme="minorHAnsi"/>
        </w:rPr>
        <w:t xml:space="preserve">since it supports treatment of failures across the system that influence the way in which the </w:t>
      </w:r>
      <w:r w:rsidR="00D17821">
        <w:rPr>
          <w:rFonts w:cstheme="minorHAnsi"/>
        </w:rPr>
        <w:t>led outdoor activity</w:t>
      </w:r>
      <w:r w:rsidR="00D17821" w:rsidRPr="00D17821">
        <w:rPr>
          <w:rFonts w:cstheme="minorHAnsi"/>
        </w:rPr>
        <w:t xml:space="preserve"> system </w:t>
      </w:r>
      <w:r w:rsidR="00FB115F">
        <w:rPr>
          <w:rFonts w:cstheme="minorHAnsi"/>
        </w:rPr>
        <w:t>operates</w:t>
      </w:r>
      <w:r w:rsidR="00D17821" w:rsidRPr="00D17821">
        <w:rPr>
          <w:rFonts w:cstheme="minorHAnsi"/>
        </w:rPr>
        <w:t xml:space="preserve">. Many </w:t>
      </w:r>
      <w:r w:rsidR="00735C7F">
        <w:rPr>
          <w:rFonts w:cstheme="minorHAnsi"/>
        </w:rPr>
        <w:t xml:space="preserve">researchers </w:t>
      </w:r>
      <w:r w:rsidR="00D17821" w:rsidRPr="00D17821">
        <w:rPr>
          <w:rFonts w:cstheme="minorHAnsi"/>
        </w:rPr>
        <w:t>have argued that treatment of wider systems failures, identified through systems-based analyses, is more appropriate than the treatment of local factors at the sharp end of system operation, since the factors creating the front line behaviours are removed following analysis efforts (e.g. Reason, 1990; Dekker, 2002; Leveson, 2004; Rasmussen, 1997). For example, identifying</w:t>
      </w:r>
      <w:r w:rsidR="00D17821">
        <w:rPr>
          <w:rFonts w:cstheme="minorHAnsi"/>
        </w:rPr>
        <w:t xml:space="preserve"> bad decisions or lack of skills on behalf of instructors is useful</w:t>
      </w:r>
      <w:r w:rsidR="00D17821" w:rsidRPr="00D17821">
        <w:rPr>
          <w:rFonts w:cstheme="minorHAnsi"/>
        </w:rPr>
        <w:t xml:space="preserve">; however, without a systems analysis, the higher level factors that shaped </w:t>
      </w:r>
      <w:r w:rsidR="00D17821">
        <w:rPr>
          <w:rFonts w:cstheme="minorHAnsi"/>
        </w:rPr>
        <w:t xml:space="preserve">how the instructor was trained or how </w:t>
      </w:r>
      <w:r w:rsidR="008D0764">
        <w:rPr>
          <w:rFonts w:cstheme="minorHAnsi"/>
        </w:rPr>
        <w:t xml:space="preserve">they </w:t>
      </w:r>
      <w:r w:rsidR="00721CF6">
        <w:rPr>
          <w:rFonts w:cstheme="minorHAnsi"/>
        </w:rPr>
        <w:t xml:space="preserve">made their </w:t>
      </w:r>
      <w:r w:rsidR="008D0764">
        <w:rPr>
          <w:rFonts w:cstheme="minorHAnsi"/>
        </w:rPr>
        <w:t>decisions is</w:t>
      </w:r>
      <w:r w:rsidR="00D17821" w:rsidRPr="00D17821">
        <w:rPr>
          <w:rFonts w:cstheme="minorHAnsi"/>
        </w:rPr>
        <w:t xml:space="preserve"> not</w:t>
      </w:r>
      <w:r w:rsidR="00D17821">
        <w:rPr>
          <w:rFonts w:cstheme="minorHAnsi"/>
        </w:rPr>
        <w:t xml:space="preserve"> well</w:t>
      </w:r>
      <w:r w:rsidR="00D17821" w:rsidRPr="00D17821">
        <w:rPr>
          <w:rFonts w:cstheme="minorHAnsi"/>
        </w:rPr>
        <w:t xml:space="preserve"> understood. </w:t>
      </w:r>
      <w:r w:rsidR="00D17821">
        <w:rPr>
          <w:rFonts w:cstheme="minorHAnsi"/>
        </w:rPr>
        <w:t>Retraining, using the same training system, is not likely to be effective in improving instructors</w:t>
      </w:r>
      <w:r w:rsidR="00721CF6">
        <w:rPr>
          <w:rFonts w:cstheme="minorHAnsi"/>
        </w:rPr>
        <w:t>’</w:t>
      </w:r>
      <w:r w:rsidR="00D17821">
        <w:rPr>
          <w:rFonts w:cstheme="minorHAnsi"/>
        </w:rPr>
        <w:t xml:space="preserve"> decision making or skills</w:t>
      </w:r>
      <w:r w:rsidR="008D0764">
        <w:rPr>
          <w:rFonts w:cstheme="minorHAnsi"/>
        </w:rPr>
        <w:t xml:space="preserve"> since behaviour shaping conditions across the wider system are still present</w:t>
      </w:r>
      <w:r w:rsidR="00B06B54">
        <w:rPr>
          <w:rFonts w:cstheme="minorHAnsi"/>
        </w:rPr>
        <w:t>.</w:t>
      </w:r>
    </w:p>
    <w:p w:rsidR="00721CF6" w:rsidRDefault="00721CF6" w:rsidP="00656D78">
      <w:pPr>
        <w:spacing w:after="0" w:line="480" w:lineRule="auto"/>
        <w:rPr>
          <w:rFonts w:cstheme="minorHAnsi"/>
        </w:rPr>
      </w:pPr>
    </w:p>
    <w:p w:rsidR="00FB115F" w:rsidRDefault="00D17821" w:rsidP="00656D78">
      <w:pPr>
        <w:spacing w:after="0" w:line="480" w:lineRule="auto"/>
        <w:rPr>
          <w:rFonts w:cstheme="minorHAnsi"/>
        </w:rPr>
      </w:pPr>
      <w:r>
        <w:rPr>
          <w:rFonts w:cstheme="minorHAnsi"/>
        </w:rPr>
        <w:t>The analysis identified a number of</w:t>
      </w:r>
      <w:r w:rsidR="008D0764">
        <w:rPr>
          <w:rFonts w:cstheme="minorHAnsi"/>
        </w:rPr>
        <w:t xml:space="preserve"> </w:t>
      </w:r>
      <w:r>
        <w:rPr>
          <w:rFonts w:cstheme="minorHAnsi"/>
        </w:rPr>
        <w:t>higher level systems failures that played a contributory role in the injury incidents. These included a failure of Governmental organisations to undertake key safety related tasks</w:t>
      </w:r>
      <w:r w:rsidR="00C918D4">
        <w:rPr>
          <w:rFonts w:cstheme="minorHAnsi"/>
        </w:rPr>
        <w:t xml:space="preserve"> (e.g. national park trail repair)</w:t>
      </w:r>
      <w:r>
        <w:rPr>
          <w:rFonts w:cstheme="minorHAnsi"/>
        </w:rPr>
        <w:t>, various instances of parents and schools failing to provide activity organisers with critical information (e.g. pre-existing injuries, behavioural issues</w:t>
      </w:r>
      <w:r w:rsidR="00C918D4">
        <w:rPr>
          <w:rFonts w:cstheme="minorHAnsi"/>
        </w:rPr>
        <w:t>, medication requirements</w:t>
      </w:r>
      <w:r>
        <w:rPr>
          <w:rFonts w:cstheme="minorHAnsi"/>
        </w:rPr>
        <w:t>)</w:t>
      </w:r>
      <w:r w:rsidR="008D0764">
        <w:rPr>
          <w:rFonts w:cstheme="minorHAnsi"/>
        </w:rPr>
        <w:t>, inadequate risk management and</w:t>
      </w:r>
      <w:r>
        <w:rPr>
          <w:rFonts w:cstheme="minorHAnsi"/>
        </w:rPr>
        <w:t xml:space="preserve"> training evaluation systems, </w:t>
      </w:r>
      <w:r w:rsidR="008D0764">
        <w:rPr>
          <w:rFonts w:cstheme="minorHAnsi"/>
        </w:rPr>
        <w:t xml:space="preserve">inadequate </w:t>
      </w:r>
      <w:r>
        <w:rPr>
          <w:rFonts w:cstheme="minorHAnsi"/>
        </w:rPr>
        <w:t>activity polic</w:t>
      </w:r>
      <w:r w:rsidR="008D0764">
        <w:rPr>
          <w:rFonts w:cstheme="minorHAnsi"/>
        </w:rPr>
        <w:t>y, poor planning of activities and high participant to staff ratio</w:t>
      </w:r>
      <w:r w:rsidR="00C918D4">
        <w:rPr>
          <w:rFonts w:cstheme="minorHAnsi"/>
        </w:rPr>
        <w:t>s</w:t>
      </w:r>
      <w:r w:rsidR="008D0764">
        <w:rPr>
          <w:rFonts w:cstheme="minorHAnsi"/>
        </w:rPr>
        <w:t>.</w:t>
      </w:r>
      <w:r w:rsidR="002C0501">
        <w:rPr>
          <w:rFonts w:cstheme="minorHAnsi"/>
        </w:rPr>
        <w:t xml:space="preserve"> </w:t>
      </w:r>
      <w:r w:rsidR="008D0764">
        <w:rPr>
          <w:rFonts w:cstheme="minorHAnsi"/>
        </w:rPr>
        <w:t>Injury incident countermeasures should thus focus on these factors rather than specifically on improving instructor and participant behaviour. For example, for the problem of parents and schools not providing critical information to activity centres, it may be pertinent to improve participant consent and information forms,</w:t>
      </w:r>
      <w:r w:rsidR="00B06B54">
        <w:rPr>
          <w:rFonts w:cstheme="minorHAnsi"/>
        </w:rPr>
        <w:t xml:space="preserve"> focus on enforcement of </w:t>
      </w:r>
      <w:r w:rsidR="00505939">
        <w:rPr>
          <w:rFonts w:cstheme="minorHAnsi"/>
        </w:rPr>
        <w:t>parents and schools supply of such information,</w:t>
      </w:r>
      <w:r w:rsidR="008D0764">
        <w:rPr>
          <w:rFonts w:cstheme="minorHAnsi"/>
        </w:rPr>
        <w:t xml:space="preserve"> </w:t>
      </w:r>
      <w:r w:rsidR="008D0764">
        <w:rPr>
          <w:rFonts w:cstheme="minorHAnsi"/>
        </w:rPr>
        <w:lastRenderedPageBreak/>
        <w:t xml:space="preserve">better communicate to parents and schools the importance of providing critical information </w:t>
      </w:r>
      <w:r w:rsidR="00505939">
        <w:rPr>
          <w:rFonts w:cstheme="minorHAnsi"/>
        </w:rPr>
        <w:t>to activity centres, and also</w:t>
      </w:r>
      <w:r w:rsidR="008D0764">
        <w:rPr>
          <w:rFonts w:cstheme="minorHAnsi"/>
        </w:rPr>
        <w:t xml:space="preserve"> communicate the risks associated with injured participants or participants with behavioural problems engaging in led outdoor activities. Moreover, in the event that they identify problem participants (e.g. injured or ill-behaved), led outdoor activity instructors should be given the power to abort activities or prevent participants from taking part.</w:t>
      </w:r>
      <w:r w:rsidR="0034704A">
        <w:rPr>
          <w:rFonts w:cstheme="minorHAnsi"/>
        </w:rPr>
        <w:t xml:space="preserve"> Another example would be to tailor risk management systems to focus on dealing with participant unsafe acts, instructor judgement errors, and environmental risks. These represent the most prominent causal factors in injury incidents therefore risk management systems should be tailored to deal with them. One example of this would be to develop more appropriate risk management strategies surrounding the presence of unsafe terrain</w:t>
      </w:r>
      <w:r w:rsidR="00505939">
        <w:rPr>
          <w:rFonts w:cstheme="minorHAnsi"/>
        </w:rPr>
        <w:t xml:space="preserve"> or adverse weather</w:t>
      </w:r>
      <w:r w:rsidR="0034704A">
        <w:rPr>
          <w:rFonts w:cstheme="minorHAnsi"/>
        </w:rPr>
        <w:t xml:space="preserve"> during activities.</w:t>
      </w:r>
      <w:r w:rsidR="00C918D4">
        <w:rPr>
          <w:rFonts w:cstheme="minorHAnsi"/>
        </w:rPr>
        <w:t xml:space="preserve"> </w:t>
      </w:r>
      <w:r w:rsidR="00505939">
        <w:rPr>
          <w:rFonts w:cstheme="minorHAnsi"/>
        </w:rPr>
        <w:t>Finally, the problem of high participant to staff ratios could be solved by identifying the factors that create this issue</w:t>
      </w:r>
      <w:r w:rsidR="00952400">
        <w:rPr>
          <w:rFonts w:cstheme="minorHAnsi"/>
        </w:rPr>
        <w:t xml:space="preserve"> (e.g. financial constraints, lack of staff,</w:t>
      </w:r>
      <w:r w:rsidR="00952400" w:rsidRPr="00952400">
        <w:rPr>
          <w:rFonts w:cstheme="minorHAnsi"/>
        </w:rPr>
        <w:t xml:space="preserve"> </w:t>
      </w:r>
      <w:proofErr w:type="gramStart"/>
      <w:r w:rsidR="00952400">
        <w:rPr>
          <w:rFonts w:cstheme="minorHAnsi"/>
        </w:rPr>
        <w:t>no</w:t>
      </w:r>
      <w:proofErr w:type="gramEnd"/>
      <w:r w:rsidR="00952400">
        <w:rPr>
          <w:rFonts w:cstheme="minorHAnsi"/>
        </w:rPr>
        <w:t xml:space="preserve"> restrictions on number of activities provided for differing staff levels)</w:t>
      </w:r>
      <w:r w:rsidR="00505939">
        <w:rPr>
          <w:rFonts w:cstheme="minorHAnsi"/>
        </w:rPr>
        <w:t xml:space="preserve"> and developing strategies to deal with them. </w:t>
      </w:r>
    </w:p>
    <w:p w:rsidR="00505939" w:rsidRDefault="00505939" w:rsidP="00656D78">
      <w:pPr>
        <w:spacing w:after="0" w:line="480" w:lineRule="auto"/>
        <w:rPr>
          <w:rFonts w:cstheme="minorHAnsi"/>
        </w:rPr>
      </w:pPr>
    </w:p>
    <w:p w:rsidR="00D859F9" w:rsidRDefault="00FB115F" w:rsidP="00D859F9">
      <w:pPr>
        <w:spacing w:after="0" w:line="480" w:lineRule="auto"/>
        <w:rPr>
          <w:rFonts w:cstheme="minorHAnsi"/>
        </w:rPr>
      </w:pPr>
      <w:r>
        <w:rPr>
          <w:rFonts w:cstheme="minorHAnsi"/>
        </w:rPr>
        <w:t xml:space="preserve">The lower level factors identified are also useful </w:t>
      </w:r>
      <w:r w:rsidR="00721CF6">
        <w:rPr>
          <w:rFonts w:cstheme="minorHAnsi"/>
        </w:rPr>
        <w:t xml:space="preserve">to inform </w:t>
      </w:r>
      <w:r>
        <w:rPr>
          <w:rFonts w:cstheme="minorHAnsi"/>
        </w:rPr>
        <w:t>systems reform efforts.</w:t>
      </w:r>
      <w:r w:rsidR="00D859F9">
        <w:rPr>
          <w:rFonts w:cstheme="minorHAnsi"/>
        </w:rPr>
        <w:t xml:space="preserve"> For example, t</w:t>
      </w:r>
      <w:r>
        <w:rPr>
          <w:rFonts w:cstheme="minorHAnsi"/>
        </w:rPr>
        <w:t>he present analysis indicates that hazardous terrain was a prominent contributing factor across the incidents analysed. When</w:t>
      </w:r>
      <w:r w:rsidR="00D859F9">
        <w:rPr>
          <w:rFonts w:cstheme="minorHAnsi"/>
        </w:rPr>
        <w:t xml:space="preserve"> combined with the identification of poor planning and inadequate risk management systems factors at the higher levels, and also the fact that 67.2% of cases had both a physical processes level and an environment and surroundings level factor, this suggests that the effects of environmental hazards such as terrain should be considered more explicitly in planning and risk management systems and should also form a key part of instructor training programs. Moreover, participants should be given explicit instructions on strategies fo</w:t>
      </w:r>
      <w:r w:rsidR="005E6354">
        <w:rPr>
          <w:rFonts w:cstheme="minorHAnsi"/>
        </w:rPr>
        <w:t>r coping with hazardous terrain and activity programs should be designed with hazardous terrain management in mind.</w:t>
      </w:r>
    </w:p>
    <w:p w:rsidR="005D70A8" w:rsidRDefault="005D70A8" w:rsidP="00D859F9">
      <w:pPr>
        <w:spacing w:after="0" w:line="480" w:lineRule="auto"/>
        <w:rPr>
          <w:rFonts w:cstheme="minorHAnsi"/>
        </w:rPr>
      </w:pPr>
    </w:p>
    <w:p w:rsidR="005D70A8" w:rsidRDefault="005D70A8" w:rsidP="00D859F9">
      <w:pPr>
        <w:spacing w:after="0" w:line="480" w:lineRule="auto"/>
        <w:rPr>
          <w:rFonts w:cstheme="minorHAnsi"/>
        </w:rPr>
      </w:pPr>
      <w:r w:rsidRPr="005D70A8">
        <w:rPr>
          <w:rFonts w:cstheme="minorHAnsi"/>
        </w:rPr>
        <w:t xml:space="preserve">One notable limitation of this study surrounds the accuracy and validity of the incident reports analysed. It is worth </w:t>
      </w:r>
      <w:r w:rsidR="00952400">
        <w:rPr>
          <w:rFonts w:cstheme="minorHAnsi"/>
        </w:rPr>
        <w:t>pointing out</w:t>
      </w:r>
      <w:r w:rsidRPr="005D70A8">
        <w:rPr>
          <w:rFonts w:cstheme="minorHAnsi"/>
        </w:rPr>
        <w:t xml:space="preserve"> that the incident reports were compiled by a range of different </w:t>
      </w:r>
      <w:r w:rsidRPr="005D70A8">
        <w:rPr>
          <w:rFonts w:cstheme="minorHAnsi"/>
        </w:rPr>
        <w:lastRenderedPageBreak/>
        <w:t>reporters and that they represent what causal factors each reporter believed were involved in the incident. Prior to th</w:t>
      </w:r>
      <w:r w:rsidR="00952400">
        <w:rPr>
          <w:rFonts w:cstheme="minorHAnsi"/>
        </w:rPr>
        <w:t>e present</w:t>
      </w:r>
      <w:r w:rsidRPr="005D70A8">
        <w:rPr>
          <w:rFonts w:cstheme="minorHAnsi"/>
        </w:rPr>
        <w:t xml:space="preserve"> study the incident reports ha</w:t>
      </w:r>
      <w:r>
        <w:rPr>
          <w:rFonts w:cstheme="minorHAnsi"/>
        </w:rPr>
        <w:t>d</w:t>
      </w:r>
      <w:r w:rsidRPr="005D70A8">
        <w:rPr>
          <w:rFonts w:cstheme="minorHAnsi"/>
        </w:rPr>
        <w:t xml:space="preserve"> not been subject to any further analysis or validation and so may be vulnerable to under/over reporting or erroneous reporting of causal factors. Caution</w:t>
      </w:r>
      <w:r w:rsidR="00952400">
        <w:rPr>
          <w:rFonts w:cstheme="minorHAnsi"/>
        </w:rPr>
        <w:t xml:space="preserve"> from the readers</w:t>
      </w:r>
      <w:r w:rsidRPr="005D70A8">
        <w:rPr>
          <w:rFonts w:cstheme="minorHAnsi"/>
        </w:rPr>
        <w:t xml:space="preserve"> is therefore urged when co</w:t>
      </w:r>
      <w:r w:rsidR="00952400">
        <w:rPr>
          <w:rFonts w:cstheme="minorHAnsi"/>
        </w:rPr>
        <w:t>nsidering the analysis findings. As it is not possible to verify the accuracy of the incident data reported, it is acknowledged that the analysis presented provides a description of what causal factors were reported rather than a verified accurate picture of incident causation in the activities analysed. That said, this is a limitation that most aggregate accident analysis studies suffer from.</w:t>
      </w:r>
    </w:p>
    <w:p w:rsidR="001D2DFD" w:rsidRDefault="001D2DFD" w:rsidP="00656D78">
      <w:pPr>
        <w:spacing w:after="0" w:line="480" w:lineRule="auto"/>
        <w:rPr>
          <w:rFonts w:cstheme="minorHAnsi"/>
        </w:rPr>
      </w:pPr>
    </w:p>
    <w:p w:rsidR="00721CF6" w:rsidRDefault="008326E7" w:rsidP="00656D78">
      <w:pPr>
        <w:spacing w:after="0" w:line="480" w:lineRule="auto"/>
        <w:rPr>
          <w:rFonts w:cstheme="minorHAnsi"/>
        </w:rPr>
      </w:pPr>
      <w:r>
        <w:rPr>
          <w:rFonts w:cstheme="minorHAnsi"/>
        </w:rPr>
        <w:t>In conclusion, th</w:t>
      </w:r>
      <w:r w:rsidR="00721CF6">
        <w:rPr>
          <w:rFonts w:cstheme="minorHAnsi"/>
        </w:rPr>
        <w:t>is</w:t>
      </w:r>
      <w:r>
        <w:rPr>
          <w:rFonts w:cstheme="minorHAnsi"/>
        </w:rPr>
        <w:t xml:space="preserve"> analysis provides evidence that</w:t>
      </w:r>
      <w:r w:rsidR="00912D8E">
        <w:rPr>
          <w:rFonts w:cstheme="minorHAnsi"/>
        </w:rPr>
        <w:t>, in line with accident causation theory,</w:t>
      </w:r>
      <w:r>
        <w:rPr>
          <w:rFonts w:cstheme="minorHAnsi"/>
        </w:rPr>
        <w:t xml:space="preserve"> led outdoor activity injury incidents </w:t>
      </w:r>
      <w:r w:rsidR="008B62B7">
        <w:rPr>
          <w:rFonts w:cstheme="minorHAnsi"/>
        </w:rPr>
        <w:t>do</w:t>
      </w:r>
      <w:r>
        <w:rPr>
          <w:rFonts w:cstheme="minorHAnsi"/>
        </w:rPr>
        <w:t xml:space="preserve"> have causal factors from across the overall led outdoor activity system. </w:t>
      </w:r>
      <w:r w:rsidR="00912D8E">
        <w:rPr>
          <w:rFonts w:cstheme="minorHAnsi"/>
        </w:rPr>
        <w:t xml:space="preserve">Moreover, it is concluded that Rasmussen’s framework and Accimap approach are appropriate for actualising the systems approach in future led outdoor activity accident and incident analysis and prevention endeavours. </w:t>
      </w:r>
      <w:r>
        <w:rPr>
          <w:rFonts w:cstheme="minorHAnsi"/>
        </w:rPr>
        <w:t xml:space="preserve">It is argued, therefore, that future efforts undertaken to understand, analyse, and prevent led outdoor activity injury incidents should be underpinned by the systems philosophy on accident causation. </w:t>
      </w:r>
    </w:p>
    <w:p w:rsidR="00721CF6" w:rsidRDefault="00721CF6" w:rsidP="00656D78">
      <w:pPr>
        <w:spacing w:after="0" w:line="480" w:lineRule="auto"/>
        <w:rPr>
          <w:rFonts w:cstheme="minorHAnsi"/>
        </w:rPr>
      </w:pPr>
    </w:p>
    <w:p w:rsidR="008326E7" w:rsidRDefault="008326E7" w:rsidP="00656D78">
      <w:pPr>
        <w:spacing w:after="0" w:line="480" w:lineRule="auto"/>
        <w:rPr>
          <w:rFonts w:cstheme="minorHAnsi"/>
        </w:rPr>
      </w:pPr>
      <w:r>
        <w:rPr>
          <w:rFonts w:cstheme="minorHAnsi"/>
        </w:rPr>
        <w:t xml:space="preserve">There are a number of pressing requirements to fulfil in order to actualise this paradigm shift. First, injury incident and accident data collection systems underpinned by the systems philosophy are required. </w:t>
      </w:r>
      <w:r w:rsidR="005E6354">
        <w:rPr>
          <w:rFonts w:cstheme="minorHAnsi"/>
        </w:rPr>
        <w:t>Although the database used in the present study was useful, it was notable that causal factors w</w:t>
      </w:r>
      <w:r w:rsidR="00661341">
        <w:rPr>
          <w:rFonts w:cstheme="minorHAnsi"/>
        </w:rPr>
        <w:t>ere</w:t>
      </w:r>
      <w:r w:rsidR="005E6354">
        <w:rPr>
          <w:rFonts w:cstheme="minorHAnsi"/>
        </w:rPr>
        <w:t xml:space="preserve"> only </w:t>
      </w:r>
      <w:r w:rsidR="002C0501">
        <w:rPr>
          <w:rFonts w:cstheme="minorHAnsi"/>
        </w:rPr>
        <w:t xml:space="preserve">coded </w:t>
      </w:r>
      <w:r w:rsidR="005E6354">
        <w:rPr>
          <w:rFonts w:cstheme="minorHAnsi"/>
        </w:rPr>
        <w:t xml:space="preserve">in relation to participants, instructors, equipment, and the environment. </w:t>
      </w:r>
      <w:r w:rsidR="002C0501">
        <w:rPr>
          <w:rFonts w:cstheme="minorHAnsi"/>
        </w:rPr>
        <w:t xml:space="preserve">Data on other causal factors was collected through the incident </w:t>
      </w:r>
      <w:proofErr w:type="gramStart"/>
      <w:r w:rsidR="002C0501">
        <w:rPr>
          <w:rFonts w:cstheme="minorHAnsi"/>
        </w:rPr>
        <w:t>narrative,</w:t>
      </w:r>
      <w:proofErr w:type="gramEnd"/>
      <w:r w:rsidR="002C0501">
        <w:rPr>
          <w:rFonts w:cstheme="minorHAnsi"/>
        </w:rPr>
        <w:t xml:space="preserve"> however, the database does not support coding of factors outside of participants, instructors, equipment, and the environment. </w:t>
      </w:r>
      <w:r>
        <w:rPr>
          <w:rFonts w:cstheme="minorHAnsi"/>
        </w:rPr>
        <w:t xml:space="preserve">Without </w:t>
      </w:r>
      <w:r w:rsidR="005E6354">
        <w:rPr>
          <w:rFonts w:cstheme="minorHAnsi"/>
        </w:rPr>
        <w:t>data systems</w:t>
      </w:r>
      <w:r w:rsidR="00694562">
        <w:rPr>
          <w:rFonts w:cstheme="minorHAnsi"/>
        </w:rPr>
        <w:t xml:space="preserve"> (and associated coding taxonomies)</w:t>
      </w:r>
      <w:r w:rsidR="005E6354">
        <w:rPr>
          <w:rFonts w:cstheme="minorHAnsi"/>
        </w:rPr>
        <w:t xml:space="preserve"> underpinned by the systems philosophy on accident causation</w:t>
      </w:r>
      <w:r>
        <w:rPr>
          <w:rFonts w:cstheme="minorHAnsi"/>
        </w:rPr>
        <w:t xml:space="preserve">, data on the system-wide causes of injury incidents will not be collected. </w:t>
      </w:r>
      <w:r w:rsidR="008B62B7">
        <w:rPr>
          <w:rFonts w:cstheme="minorHAnsi"/>
        </w:rPr>
        <w:t xml:space="preserve">A key challenge associated with developing new data systems is ensuring that data </w:t>
      </w:r>
      <w:r w:rsidR="008B62B7">
        <w:rPr>
          <w:rFonts w:cstheme="minorHAnsi"/>
        </w:rPr>
        <w:lastRenderedPageBreak/>
        <w:t xml:space="preserve">on causal factors at the higher system levels (e.g. government, local government, company management) can be accurately obtained. </w:t>
      </w:r>
      <w:r w:rsidR="00694562">
        <w:rPr>
          <w:rFonts w:cstheme="minorHAnsi"/>
        </w:rPr>
        <w:t xml:space="preserve">This will require training for instructors and activity centre staff on the systems approach, in order that they understand how to report and investigate incidents. </w:t>
      </w:r>
      <w:r>
        <w:rPr>
          <w:rFonts w:cstheme="minorHAnsi"/>
        </w:rPr>
        <w:t>Second, injury incident and accident analysis methods underpinned by the systems philosophy should be developed specifically for the led outdoor activity domain. Without such methods, practitioners will have no means to identify the system-wide causal factors involved in led outdoor activity injury incidents and accidents.</w:t>
      </w:r>
      <w:r w:rsidR="00853842">
        <w:rPr>
          <w:rFonts w:cstheme="minorHAnsi"/>
        </w:rPr>
        <w:t xml:space="preserve"> </w:t>
      </w:r>
    </w:p>
    <w:p w:rsidR="003A73E1" w:rsidRDefault="003A73E1" w:rsidP="00656D78">
      <w:pPr>
        <w:spacing w:after="0" w:line="480" w:lineRule="auto"/>
        <w:rPr>
          <w:rFonts w:cstheme="minorHAnsi"/>
        </w:rPr>
      </w:pPr>
    </w:p>
    <w:p w:rsidR="003A2AF6" w:rsidRPr="00A55F10" w:rsidRDefault="00A55F10" w:rsidP="00A55F10">
      <w:pPr>
        <w:spacing w:after="0" w:line="480" w:lineRule="auto"/>
        <w:rPr>
          <w:rFonts w:cstheme="minorHAnsi"/>
          <w:b/>
        </w:rPr>
      </w:pPr>
      <w:r>
        <w:rPr>
          <w:rFonts w:cstheme="minorHAnsi"/>
          <w:b/>
        </w:rPr>
        <w:t>References</w:t>
      </w:r>
    </w:p>
    <w:p w:rsidR="004B4159" w:rsidRPr="004B4159" w:rsidRDefault="004B4159" w:rsidP="004B4159">
      <w:pPr>
        <w:spacing w:after="0" w:line="480" w:lineRule="auto"/>
        <w:rPr>
          <w:rFonts w:cstheme="minorHAnsi"/>
        </w:rPr>
      </w:pPr>
      <w:r>
        <w:rPr>
          <w:rFonts w:cstheme="minorHAnsi"/>
        </w:rPr>
        <w:t xml:space="preserve">Davis, M. C., Challenger, R., </w:t>
      </w:r>
      <w:proofErr w:type="spellStart"/>
      <w:r>
        <w:rPr>
          <w:rFonts w:cstheme="minorHAnsi"/>
        </w:rPr>
        <w:t>Jayewardeneb</w:t>
      </w:r>
      <w:proofErr w:type="spellEnd"/>
      <w:r>
        <w:rPr>
          <w:rFonts w:cstheme="minorHAnsi"/>
        </w:rPr>
        <w:t xml:space="preserve">, D. N. W., Clegg, C. W. (2013). </w:t>
      </w:r>
      <w:proofErr w:type="gramStart"/>
      <w:r w:rsidRPr="004B4159">
        <w:rPr>
          <w:rFonts w:cstheme="minorHAnsi"/>
        </w:rPr>
        <w:t>Advancing socio-technical systems thinking: A call for bravery</w:t>
      </w:r>
      <w:r>
        <w:rPr>
          <w:rFonts w:cstheme="minorHAnsi"/>
        </w:rPr>
        <w:t>.</w:t>
      </w:r>
      <w:proofErr w:type="gramEnd"/>
      <w:r>
        <w:rPr>
          <w:rFonts w:cstheme="minorHAnsi"/>
        </w:rPr>
        <w:t xml:space="preserve"> </w:t>
      </w:r>
      <w:proofErr w:type="gramStart"/>
      <w:r w:rsidRPr="004B4159">
        <w:rPr>
          <w:rFonts w:cstheme="minorHAnsi"/>
          <w:i/>
        </w:rPr>
        <w:t>Applied Ergonomics</w:t>
      </w:r>
      <w:r>
        <w:rPr>
          <w:rFonts w:cstheme="minorHAnsi"/>
        </w:rPr>
        <w:t>, available on-line 17</w:t>
      </w:r>
      <w:r w:rsidRPr="004B4159">
        <w:rPr>
          <w:rFonts w:cstheme="minorHAnsi"/>
          <w:vertAlign w:val="superscript"/>
        </w:rPr>
        <w:t>th</w:t>
      </w:r>
      <w:r>
        <w:rPr>
          <w:rFonts w:cstheme="minorHAnsi"/>
        </w:rPr>
        <w:t xml:space="preserve"> May 2013.</w:t>
      </w:r>
      <w:proofErr w:type="gramEnd"/>
    </w:p>
    <w:p w:rsidR="004B4159" w:rsidRPr="004B4159" w:rsidRDefault="004B4159" w:rsidP="00A55F10">
      <w:pPr>
        <w:spacing w:after="0" w:line="480" w:lineRule="auto"/>
        <w:rPr>
          <w:rFonts w:cstheme="minorHAnsi"/>
        </w:rPr>
      </w:pPr>
    </w:p>
    <w:p w:rsidR="00060BE3" w:rsidRDefault="00060BE3" w:rsidP="00A55F10">
      <w:pPr>
        <w:spacing w:after="0" w:line="480" w:lineRule="auto"/>
        <w:rPr>
          <w:rFonts w:cstheme="minorHAnsi"/>
        </w:rPr>
      </w:pPr>
      <w:proofErr w:type="spellStart"/>
      <w:proofErr w:type="gramStart"/>
      <w:r w:rsidRPr="009D375F">
        <w:rPr>
          <w:rFonts w:cstheme="minorHAnsi"/>
        </w:rPr>
        <w:t>Barst</w:t>
      </w:r>
      <w:proofErr w:type="spellEnd"/>
      <w:r w:rsidRPr="009D375F">
        <w:rPr>
          <w:rFonts w:cstheme="minorHAnsi"/>
        </w:rPr>
        <w:t xml:space="preserve">, B., </w:t>
      </w:r>
      <w:proofErr w:type="spellStart"/>
      <w:r w:rsidRPr="009D375F">
        <w:rPr>
          <w:rFonts w:cstheme="minorHAnsi"/>
        </w:rPr>
        <w:t>Bialeschki</w:t>
      </w:r>
      <w:proofErr w:type="spellEnd"/>
      <w:r w:rsidRPr="009D375F">
        <w:rPr>
          <w:rFonts w:cstheme="minorHAnsi"/>
        </w:rPr>
        <w:t>, M. D., &amp; Comstock, R. D. (2008).</w:t>
      </w:r>
      <w:proofErr w:type="gramEnd"/>
      <w:r w:rsidRPr="009D375F">
        <w:rPr>
          <w:rFonts w:cstheme="minorHAnsi"/>
        </w:rPr>
        <w:t xml:space="preserve"> </w:t>
      </w:r>
      <w:r w:rsidRPr="00060BE3">
        <w:rPr>
          <w:rFonts w:cstheme="minorHAnsi"/>
        </w:rPr>
        <w:t xml:space="preserve">Healthy Camps: Initial Lessons on Illnesses and Injuries </w:t>
      </w:r>
      <w:proofErr w:type="gramStart"/>
      <w:r w:rsidRPr="00060BE3">
        <w:rPr>
          <w:rFonts w:cstheme="minorHAnsi"/>
        </w:rPr>
        <w:t>From</w:t>
      </w:r>
      <w:proofErr w:type="gramEnd"/>
      <w:r w:rsidRPr="00060BE3">
        <w:rPr>
          <w:rFonts w:cstheme="minorHAnsi"/>
        </w:rPr>
        <w:t xml:space="preserve"> a Longitudinal Study. </w:t>
      </w:r>
      <w:r w:rsidRPr="00060BE3">
        <w:rPr>
          <w:rFonts w:cstheme="minorHAnsi"/>
          <w:i/>
        </w:rPr>
        <w:t>Journal of Experiential Education</w:t>
      </w:r>
      <w:r w:rsidRPr="00060BE3">
        <w:rPr>
          <w:rFonts w:cstheme="minorHAnsi"/>
        </w:rPr>
        <w:t xml:space="preserve">, 30(3), </w:t>
      </w:r>
      <w:r>
        <w:rPr>
          <w:rFonts w:cstheme="minorHAnsi"/>
        </w:rPr>
        <w:t xml:space="preserve">pp. </w:t>
      </w:r>
      <w:r w:rsidRPr="00060BE3">
        <w:rPr>
          <w:rFonts w:cstheme="minorHAnsi"/>
        </w:rPr>
        <w:t>267-270.</w:t>
      </w:r>
    </w:p>
    <w:p w:rsidR="00857B63" w:rsidRDefault="00857B63" w:rsidP="00A55F10">
      <w:pPr>
        <w:spacing w:after="0" w:line="480" w:lineRule="auto"/>
        <w:rPr>
          <w:rFonts w:cstheme="minorHAnsi"/>
        </w:rPr>
      </w:pPr>
    </w:p>
    <w:p w:rsidR="00857B63" w:rsidRDefault="00857B63" w:rsidP="00A55F10">
      <w:pPr>
        <w:spacing w:after="0" w:line="480" w:lineRule="auto"/>
        <w:rPr>
          <w:rFonts w:cstheme="minorHAnsi"/>
        </w:rPr>
      </w:pPr>
      <w:proofErr w:type="gramStart"/>
      <w:r w:rsidRPr="00857B63">
        <w:rPr>
          <w:rFonts w:cstheme="minorHAnsi"/>
        </w:rPr>
        <w:t>Brackenreg, M. (1999).</w:t>
      </w:r>
      <w:proofErr w:type="gramEnd"/>
      <w:r w:rsidRPr="00857B63">
        <w:rPr>
          <w:rFonts w:cstheme="minorHAnsi"/>
        </w:rPr>
        <w:t xml:space="preserve"> </w:t>
      </w:r>
      <w:proofErr w:type="gramStart"/>
      <w:r w:rsidRPr="00857B63">
        <w:rPr>
          <w:rFonts w:cstheme="minorHAnsi"/>
        </w:rPr>
        <w:t>Learning from our mistakes – before it’s too late.</w:t>
      </w:r>
      <w:proofErr w:type="gramEnd"/>
      <w:r w:rsidRPr="00857B63">
        <w:rPr>
          <w:rFonts w:cstheme="minorHAnsi"/>
        </w:rPr>
        <w:t xml:space="preserve"> </w:t>
      </w:r>
      <w:r w:rsidRPr="00857B63">
        <w:rPr>
          <w:rFonts w:cstheme="minorHAnsi"/>
          <w:i/>
        </w:rPr>
        <w:t>Australian Journal of Outdoor Education</w:t>
      </w:r>
      <w:r w:rsidRPr="00857B63">
        <w:rPr>
          <w:rFonts w:cstheme="minorHAnsi"/>
        </w:rPr>
        <w:t>, 3(2), 27-33.</w:t>
      </w:r>
    </w:p>
    <w:p w:rsidR="00060BE3" w:rsidRDefault="00060BE3" w:rsidP="00A55F10">
      <w:pPr>
        <w:spacing w:after="0" w:line="480" w:lineRule="auto"/>
        <w:rPr>
          <w:rFonts w:cstheme="minorHAnsi"/>
        </w:rPr>
      </w:pPr>
    </w:p>
    <w:p w:rsidR="00060BE3" w:rsidRDefault="00060BE3" w:rsidP="00A55F10">
      <w:pPr>
        <w:spacing w:after="0" w:line="480" w:lineRule="auto"/>
        <w:rPr>
          <w:rFonts w:cstheme="minorHAnsi"/>
        </w:rPr>
      </w:pPr>
      <w:r w:rsidRPr="00060BE3">
        <w:rPr>
          <w:rFonts w:cstheme="minorHAnsi"/>
        </w:rPr>
        <w:t xml:space="preserve">Brookes, A. (2011). Research update 2010: Outdoor education fatalities in Australia. </w:t>
      </w:r>
      <w:proofErr w:type="gramStart"/>
      <w:r w:rsidRPr="00060BE3">
        <w:rPr>
          <w:rFonts w:cstheme="minorHAnsi"/>
          <w:i/>
        </w:rPr>
        <w:t>Australian Journal of Outdoor Education</w:t>
      </w:r>
      <w:r>
        <w:rPr>
          <w:rFonts w:cstheme="minorHAnsi"/>
        </w:rPr>
        <w:t>, 15:1</w:t>
      </w:r>
      <w:r w:rsidRPr="00060BE3">
        <w:rPr>
          <w:rFonts w:cstheme="minorHAnsi"/>
        </w:rPr>
        <w:t>, 35.</w:t>
      </w:r>
      <w:proofErr w:type="gramEnd"/>
    </w:p>
    <w:p w:rsidR="00E638FE" w:rsidRDefault="00E638FE" w:rsidP="00A55F10">
      <w:pPr>
        <w:spacing w:after="0" w:line="480" w:lineRule="auto"/>
        <w:rPr>
          <w:rFonts w:cstheme="minorHAnsi"/>
        </w:rPr>
      </w:pPr>
    </w:p>
    <w:p w:rsidR="00E638FE" w:rsidRDefault="00E638FE" w:rsidP="00A55F10">
      <w:pPr>
        <w:spacing w:after="0" w:line="480" w:lineRule="auto"/>
        <w:rPr>
          <w:rFonts w:cstheme="minorHAnsi"/>
        </w:rPr>
      </w:pPr>
      <w:proofErr w:type="gramStart"/>
      <w:r w:rsidRPr="00E638FE">
        <w:rPr>
          <w:rFonts w:cstheme="minorHAnsi"/>
        </w:rPr>
        <w:t>Brookes, A., Smith, M., Corkill, B. (2009).</w:t>
      </w:r>
      <w:proofErr w:type="gramEnd"/>
      <w:r w:rsidRPr="00E638FE">
        <w:rPr>
          <w:rFonts w:cstheme="minorHAnsi"/>
        </w:rPr>
        <w:t xml:space="preserve"> Report to the trustees of the Sir Edmund Hillary Outdoor Pursuit Centre of New Zealand: Mangatepopo gorge incident, 15th April 2008.</w:t>
      </w:r>
    </w:p>
    <w:p w:rsidR="00060BE3" w:rsidRDefault="00060BE3" w:rsidP="00A55F10">
      <w:pPr>
        <w:spacing w:after="0" w:line="480" w:lineRule="auto"/>
        <w:rPr>
          <w:rFonts w:cstheme="minorHAnsi"/>
        </w:rPr>
      </w:pPr>
    </w:p>
    <w:p w:rsidR="00C91AA2" w:rsidRDefault="00C91AA2" w:rsidP="00A55F10">
      <w:pPr>
        <w:spacing w:after="0" w:line="480" w:lineRule="auto"/>
        <w:rPr>
          <w:rFonts w:cstheme="minorHAnsi"/>
        </w:rPr>
      </w:pPr>
      <w:proofErr w:type="gramStart"/>
      <w:r w:rsidRPr="00C91AA2">
        <w:rPr>
          <w:rFonts w:cstheme="minorHAnsi"/>
        </w:rPr>
        <w:lastRenderedPageBreak/>
        <w:t>Cassano-Piche, A. L., Vicente, K. J., &amp; Jamieson, G. A. (2009).</w:t>
      </w:r>
      <w:proofErr w:type="gramEnd"/>
      <w:r w:rsidRPr="00C91AA2">
        <w:rPr>
          <w:rFonts w:cstheme="minorHAnsi"/>
        </w:rPr>
        <w:t xml:space="preserve"> A test of Rasmussen’s risk management framework in the food safety domain: BSE in the UK. Theoretical Issues in Ergonomics Science, 10:4, pp. 283-304.</w:t>
      </w:r>
    </w:p>
    <w:p w:rsidR="00C91AA2" w:rsidRPr="00C91AA2" w:rsidRDefault="00C91AA2" w:rsidP="00A55F10">
      <w:pPr>
        <w:spacing w:after="0" w:line="480" w:lineRule="auto"/>
        <w:rPr>
          <w:rFonts w:cstheme="minorHAnsi"/>
        </w:rPr>
      </w:pPr>
    </w:p>
    <w:p w:rsidR="00C91AA2" w:rsidRDefault="00C91AA2" w:rsidP="00A55F10">
      <w:pPr>
        <w:spacing w:after="0" w:line="480" w:lineRule="auto"/>
        <w:rPr>
          <w:rFonts w:cstheme="minorHAnsi"/>
        </w:rPr>
      </w:pPr>
      <w:r w:rsidRPr="00C91AA2">
        <w:rPr>
          <w:rFonts w:cstheme="minorHAnsi"/>
        </w:rPr>
        <w:t xml:space="preserve">Cessford, G., 2009. National incident database report 2007-2008: outdoor education and recreation. </w:t>
      </w:r>
      <w:proofErr w:type="gramStart"/>
      <w:r w:rsidRPr="00C91AA2">
        <w:rPr>
          <w:rFonts w:cstheme="minorHAnsi"/>
        </w:rPr>
        <w:t>New Zealand Mountain Safety Council, New Zealand.</w:t>
      </w:r>
      <w:proofErr w:type="gramEnd"/>
    </w:p>
    <w:p w:rsidR="00C91AA2" w:rsidRPr="00C91AA2" w:rsidRDefault="00C91AA2" w:rsidP="00A55F10">
      <w:pPr>
        <w:spacing w:after="0" w:line="480" w:lineRule="auto"/>
        <w:rPr>
          <w:rFonts w:cstheme="minorHAnsi"/>
        </w:rPr>
      </w:pPr>
    </w:p>
    <w:p w:rsidR="00C91AA2" w:rsidRDefault="00C91AA2" w:rsidP="00A55F10">
      <w:pPr>
        <w:spacing w:after="0" w:line="480" w:lineRule="auto"/>
        <w:rPr>
          <w:rFonts w:cstheme="minorHAnsi"/>
        </w:rPr>
      </w:pPr>
      <w:r w:rsidRPr="00C91AA2">
        <w:rPr>
          <w:rFonts w:cstheme="minorHAnsi"/>
        </w:rPr>
        <w:t xml:space="preserve">Cessford, G., 2010. National incident database report 2009: outdoor education and recreation. </w:t>
      </w:r>
      <w:proofErr w:type="gramStart"/>
      <w:r w:rsidRPr="00C91AA2">
        <w:rPr>
          <w:rFonts w:cstheme="minorHAnsi"/>
        </w:rPr>
        <w:t>New Zealand Mountain Safety Council, New Zealand.</w:t>
      </w:r>
      <w:proofErr w:type="gramEnd"/>
    </w:p>
    <w:p w:rsidR="0050195A" w:rsidRDefault="0050195A" w:rsidP="00A55F10">
      <w:pPr>
        <w:spacing w:after="0" w:line="480" w:lineRule="auto"/>
        <w:rPr>
          <w:rFonts w:cstheme="minorHAnsi"/>
        </w:rPr>
      </w:pPr>
    </w:p>
    <w:p w:rsidR="0050195A" w:rsidRDefault="0050195A" w:rsidP="00A55F10">
      <w:pPr>
        <w:spacing w:after="0" w:line="480" w:lineRule="auto"/>
        <w:rPr>
          <w:rFonts w:cstheme="minorHAnsi"/>
        </w:rPr>
      </w:pPr>
      <w:r w:rsidRPr="0050195A">
        <w:rPr>
          <w:rFonts w:cstheme="minorHAnsi"/>
        </w:rPr>
        <w:t xml:space="preserve">Davidson, G. (2004). </w:t>
      </w:r>
      <w:proofErr w:type="gramStart"/>
      <w:r w:rsidRPr="0050195A">
        <w:rPr>
          <w:rFonts w:cstheme="minorHAnsi"/>
        </w:rPr>
        <w:t>Fact or folklore?</w:t>
      </w:r>
      <w:proofErr w:type="gramEnd"/>
      <w:r w:rsidRPr="0050195A">
        <w:rPr>
          <w:rFonts w:cstheme="minorHAnsi"/>
        </w:rPr>
        <w:t xml:space="preserve"> </w:t>
      </w:r>
      <w:proofErr w:type="gramStart"/>
      <w:r w:rsidRPr="0050195A">
        <w:rPr>
          <w:rFonts w:cstheme="minorHAnsi"/>
        </w:rPr>
        <w:t>Exploring “myths” about outdoor education accidents: some evidence from New Zealand.</w:t>
      </w:r>
      <w:proofErr w:type="gramEnd"/>
      <w:r w:rsidRPr="0050195A">
        <w:rPr>
          <w:rFonts w:cstheme="minorHAnsi"/>
        </w:rPr>
        <w:t xml:space="preserve"> </w:t>
      </w:r>
      <w:r w:rsidRPr="0050195A">
        <w:rPr>
          <w:rFonts w:cstheme="minorHAnsi"/>
          <w:i/>
        </w:rPr>
        <w:t>Journal of Adventure Education &amp; Outdoor Learning</w:t>
      </w:r>
      <w:r w:rsidRPr="0050195A">
        <w:rPr>
          <w:rFonts w:cstheme="minorHAnsi"/>
        </w:rPr>
        <w:t>, 4, pp. 13-37.</w:t>
      </w:r>
    </w:p>
    <w:p w:rsidR="00842087" w:rsidRDefault="00842087" w:rsidP="00A55F10">
      <w:pPr>
        <w:spacing w:after="0" w:line="480" w:lineRule="auto"/>
        <w:rPr>
          <w:rFonts w:cstheme="minorHAnsi"/>
        </w:rPr>
      </w:pPr>
    </w:p>
    <w:p w:rsidR="00842087" w:rsidRDefault="00842087" w:rsidP="00842087">
      <w:pPr>
        <w:spacing w:after="0" w:line="480" w:lineRule="auto"/>
        <w:rPr>
          <w:rFonts w:cstheme="minorHAnsi"/>
        </w:rPr>
      </w:pPr>
      <w:proofErr w:type="gramStart"/>
      <w:r w:rsidRPr="00842087">
        <w:rPr>
          <w:rFonts w:cstheme="minorHAnsi"/>
        </w:rPr>
        <w:t>Finch, C., Boufous, S., and Dennis, R. (2007).</w:t>
      </w:r>
      <w:proofErr w:type="gramEnd"/>
      <w:r w:rsidRPr="00842087">
        <w:rPr>
          <w:rFonts w:cstheme="minorHAnsi"/>
        </w:rPr>
        <w:t xml:space="preserve"> Sports and leisure injury hospitalisations in NSW, 2003-2004:  sociodemographic and geographic patterns and sport-specific profiles. </w:t>
      </w:r>
      <w:proofErr w:type="gramStart"/>
      <w:r w:rsidRPr="00842087">
        <w:rPr>
          <w:rFonts w:cstheme="minorHAnsi"/>
        </w:rPr>
        <w:t>NSW Injury Risk Management Research Centre.</w:t>
      </w:r>
      <w:proofErr w:type="gramEnd"/>
      <w:r w:rsidRPr="00842087">
        <w:rPr>
          <w:rFonts w:cstheme="minorHAnsi"/>
        </w:rPr>
        <w:t xml:space="preserve"> </w:t>
      </w:r>
    </w:p>
    <w:p w:rsidR="00842087" w:rsidRPr="00842087" w:rsidRDefault="00842087" w:rsidP="00842087">
      <w:pPr>
        <w:spacing w:after="0" w:line="480" w:lineRule="auto"/>
        <w:rPr>
          <w:rFonts w:cstheme="minorHAnsi"/>
        </w:rPr>
      </w:pPr>
    </w:p>
    <w:p w:rsidR="00842087" w:rsidRDefault="00842087" w:rsidP="00842087">
      <w:pPr>
        <w:spacing w:after="0" w:line="480" w:lineRule="auto"/>
        <w:rPr>
          <w:rFonts w:cstheme="minorHAnsi"/>
        </w:rPr>
      </w:pPr>
      <w:proofErr w:type="gramStart"/>
      <w:r w:rsidRPr="00842087">
        <w:rPr>
          <w:rFonts w:cstheme="minorHAnsi"/>
        </w:rPr>
        <w:t>Flores, A., Haileyesus, T., &amp; Greenspan, A. (2008).</w:t>
      </w:r>
      <w:proofErr w:type="gramEnd"/>
      <w:r w:rsidRPr="00842087">
        <w:rPr>
          <w:rFonts w:cstheme="minorHAnsi"/>
        </w:rPr>
        <w:t xml:space="preserve"> National estimates of outdoor recreational injuries treated in emergency departments, United States, 2004-2005. </w:t>
      </w:r>
      <w:r w:rsidRPr="00842087">
        <w:rPr>
          <w:rFonts w:cstheme="minorHAnsi"/>
          <w:i/>
        </w:rPr>
        <w:t>Wilderness and Environmental Medicine</w:t>
      </w:r>
      <w:r w:rsidRPr="00842087">
        <w:rPr>
          <w:rFonts w:cstheme="minorHAnsi"/>
        </w:rPr>
        <w:t>, 19, pp. 91-98.</w:t>
      </w:r>
    </w:p>
    <w:p w:rsidR="00842087" w:rsidRDefault="00842087" w:rsidP="00842087">
      <w:pPr>
        <w:spacing w:after="0" w:line="480" w:lineRule="auto"/>
        <w:rPr>
          <w:rFonts w:cstheme="minorHAnsi"/>
        </w:rPr>
      </w:pPr>
    </w:p>
    <w:p w:rsidR="00842087" w:rsidRDefault="00842087" w:rsidP="00842087">
      <w:pPr>
        <w:spacing w:after="0" w:line="480" w:lineRule="auto"/>
        <w:rPr>
          <w:rFonts w:cstheme="minorHAnsi"/>
        </w:rPr>
      </w:pPr>
      <w:r w:rsidRPr="009D375F">
        <w:rPr>
          <w:rFonts w:cstheme="minorHAnsi"/>
          <w:lang w:val="de-DE"/>
        </w:rPr>
        <w:t xml:space="preserve">Gabbe, B.J., et al.,(2005). </w:t>
      </w:r>
      <w:proofErr w:type="gramStart"/>
      <w:r w:rsidRPr="00842087">
        <w:rPr>
          <w:rFonts w:cstheme="minorHAnsi"/>
        </w:rPr>
        <w:t>Incidence of serious injury and death during sport and recreation activities in Victoria, Australia.</w:t>
      </w:r>
      <w:proofErr w:type="gramEnd"/>
      <w:r w:rsidRPr="00842087">
        <w:rPr>
          <w:rFonts w:cstheme="minorHAnsi"/>
        </w:rPr>
        <w:t xml:space="preserve"> </w:t>
      </w:r>
      <w:proofErr w:type="gramStart"/>
      <w:r w:rsidRPr="00842087">
        <w:rPr>
          <w:rFonts w:cstheme="minorHAnsi"/>
          <w:i/>
        </w:rPr>
        <w:t>British Journal of Sports Medicine</w:t>
      </w:r>
      <w:r w:rsidRPr="00842087">
        <w:rPr>
          <w:rFonts w:cstheme="minorHAnsi"/>
        </w:rPr>
        <w:t>.</w:t>
      </w:r>
      <w:proofErr w:type="gramEnd"/>
      <w:r w:rsidRPr="00842087">
        <w:rPr>
          <w:rFonts w:cstheme="minorHAnsi"/>
        </w:rPr>
        <w:t xml:space="preserve"> 39, pp. 573-577.</w:t>
      </w:r>
    </w:p>
    <w:p w:rsidR="00C91AA2" w:rsidRDefault="00C91AA2" w:rsidP="00A55F10">
      <w:pPr>
        <w:spacing w:after="0" w:line="480" w:lineRule="auto"/>
        <w:rPr>
          <w:rFonts w:cstheme="minorHAnsi"/>
        </w:rPr>
      </w:pPr>
    </w:p>
    <w:p w:rsidR="00C4742D" w:rsidRDefault="00C4742D" w:rsidP="00A55F10">
      <w:pPr>
        <w:spacing w:after="0" w:line="480" w:lineRule="auto"/>
        <w:rPr>
          <w:rFonts w:cstheme="minorHAnsi"/>
        </w:rPr>
      </w:pPr>
      <w:proofErr w:type="gramStart"/>
      <w:r w:rsidRPr="00C4742D">
        <w:rPr>
          <w:rFonts w:cstheme="minorHAnsi"/>
        </w:rPr>
        <w:t>Heinrich.,</w:t>
      </w:r>
      <w:proofErr w:type="gramEnd"/>
      <w:r w:rsidRPr="00C4742D">
        <w:rPr>
          <w:rFonts w:cstheme="minorHAnsi"/>
        </w:rPr>
        <w:t xml:space="preserve"> H. W. (1931). Industrial accident prevention: A scientific approach, McGraw-Hill, New York.</w:t>
      </w:r>
    </w:p>
    <w:p w:rsidR="00C4742D" w:rsidRPr="00C91AA2" w:rsidRDefault="00C4742D" w:rsidP="00A55F10">
      <w:pPr>
        <w:spacing w:after="0" w:line="480" w:lineRule="auto"/>
        <w:rPr>
          <w:rFonts w:cstheme="minorHAnsi"/>
        </w:rPr>
      </w:pPr>
    </w:p>
    <w:p w:rsidR="00C91AA2" w:rsidRDefault="00C91AA2" w:rsidP="00A55F10">
      <w:pPr>
        <w:spacing w:after="0" w:line="480" w:lineRule="auto"/>
        <w:rPr>
          <w:rFonts w:cstheme="minorHAnsi"/>
        </w:rPr>
      </w:pPr>
      <w:r w:rsidRPr="00C91AA2">
        <w:rPr>
          <w:rFonts w:cstheme="minorHAnsi"/>
        </w:rPr>
        <w:lastRenderedPageBreak/>
        <w:t xml:space="preserve">Hill, A., 2011. National Incident Database Report 2010: Outdoor education and recreation. </w:t>
      </w:r>
      <w:proofErr w:type="gramStart"/>
      <w:r w:rsidRPr="00C91AA2">
        <w:rPr>
          <w:rFonts w:cstheme="minorHAnsi"/>
        </w:rPr>
        <w:t>New Zealand Mountain Safety Council.</w:t>
      </w:r>
      <w:proofErr w:type="gramEnd"/>
    </w:p>
    <w:p w:rsidR="0021089D" w:rsidRDefault="0021089D" w:rsidP="00A55F10">
      <w:pPr>
        <w:spacing w:after="0" w:line="480" w:lineRule="auto"/>
        <w:rPr>
          <w:rFonts w:cstheme="minorHAnsi"/>
        </w:rPr>
      </w:pPr>
    </w:p>
    <w:p w:rsidR="0021089D" w:rsidRDefault="0021089D" w:rsidP="0021089D">
      <w:pPr>
        <w:spacing w:after="0" w:line="480" w:lineRule="auto"/>
        <w:rPr>
          <w:rFonts w:cstheme="minorHAnsi"/>
        </w:rPr>
      </w:pPr>
      <w:proofErr w:type="gramStart"/>
      <w:r w:rsidRPr="0021089D">
        <w:rPr>
          <w:rFonts w:cstheme="minorHAnsi"/>
        </w:rPr>
        <w:t>Li</w:t>
      </w:r>
      <w:r>
        <w:rPr>
          <w:rFonts w:cstheme="minorHAnsi"/>
        </w:rPr>
        <w:t>, W.-C., Harris, D., Yu, C.-S.</w:t>
      </w:r>
      <w:proofErr w:type="gramEnd"/>
      <w:r>
        <w:rPr>
          <w:rFonts w:cstheme="minorHAnsi"/>
        </w:rPr>
        <w:t xml:space="preserve"> (</w:t>
      </w:r>
      <w:r w:rsidRPr="0021089D">
        <w:rPr>
          <w:rFonts w:cstheme="minorHAnsi"/>
        </w:rPr>
        <w:t>2008</w:t>
      </w:r>
      <w:r>
        <w:rPr>
          <w:rFonts w:cstheme="minorHAnsi"/>
        </w:rPr>
        <w:t>)</w:t>
      </w:r>
      <w:r w:rsidRPr="0021089D">
        <w:rPr>
          <w:rFonts w:cstheme="minorHAnsi"/>
        </w:rPr>
        <w:t>. Routes to failure: analysis of 41 civ</w:t>
      </w:r>
      <w:r>
        <w:rPr>
          <w:rFonts w:cstheme="minorHAnsi"/>
        </w:rPr>
        <w:t xml:space="preserve">il aviation </w:t>
      </w:r>
      <w:r w:rsidRPr="0021089D">
        <w:rPr>
          <w:rFonts w:cstheme="minorHAnsi"/>
        </w:rPr>
        <w:t>accidents from the Republic of China using</w:t>
      </w:r>
      <w:r>
        <w:rPr>
          <w:rFonts w:cstheme="minorHAnsi"/>
        </w:rPr>
        <w:t xml:space="preserve"> the human factors analysis and </w:t>
      </w:r>
      <w:r w:rsidRPr="0021089D">
        <w:rPr>
          <w:rFonts w:cstheme="minorHAnsi"/>
        </w:rPr>
        <w:t xml:space="preserve">classification system. </w:t>
      </w:r>
      <w:r w:rsidRPr="0021089D">
        <w:rPr>
          <w:rFonts w:cstheme="minorHAnsi"/>
          <w:i/>
        </w:rPr>
        <w:t>Accident Analysis and Prevention</w:t>
      </w:r>
      <w:r>
        <w:rPr>
          <w:rFonts w:cstheme="minorHAnsi"/>
          <w:i/>
        </w:rPr>
        <w:t>,</w:t>
      </w:r>
      <w:r w:rsidRPr="0021089D">
        <w:rPr>
          <w:rFonts w:cstheme="minorHAnsi"/>
        </w:rPr>
        <w:t xml:space="preserve"> 40, </w:t>
      </w:r>
      <w:r>
        <w:rPr>
          <w:rFonts w:cstheme="minorHAnsi"/>
        </w:rPr>
        <w:t xml:space="preserve">pp. </w:t>
      </w:r>
      <w:r w:rsidRPr="0021089D">
        <w:rPr>
          <w:rFonts w:cstheme="minorHAnsi"/>
        </w:rPr>
        <w:t>426–434.</w:t>
      </w:r>
    </w:p>
    <w:p w:rsidR="00A55F10" w:rsidRDefault="00A55F10" w:rsidP="00A55F10">
      <w:pPr>
        <w:spacing w:after="0" w:line="480" w:lineRule="auto"/>
        <w:jc w:val="both"/>
        <w:rPr>
          <w:lang w:val="en-GB"/>
        </w:rPr>
      </w:pPr>
    </w:p>
    <w:p w:rsidR="007064F1" w:rsidRDefault="007064F1" w:rsidP="00A55F10">
      <w:pPr>
        <w:spacing w:after="0" w:line="480" w:lineRule="auto"/>
        <w:jc w:val="both"/>
        <w:rPr>
          <w:lang w:val="en-GB"/>
        </w:rPr>
      </w:pPr>
      <w:proofErr w:type="gramStart"/>
      <w:r w:rsidRPr="007064F1">
        <w:rPr>
          <w:lang w:val="en-GB"/>
        </w:rPr>
        <w:t>Lenné, M.G., Salmon, P.M., Liu, C.C., &amp; Trotter, M. (2012).</w:t>
      </w:r>
      <w:proofErr w:type="gramEnd"/>
      <w:r w:rsidRPr="007064F1">
        <w:rPr>
          <w:lang w:val="en-GB"/>
        </w:rPr>
        <w:t xml:space="preserve"> A systems approach to accident causation in mining: An application of the HFACS method. </w:t>
      </w:r>
      <w:r w:rsidRPr="007064F1">
        <w:rPr>
          <w:i/>
          <w:lang w:val="en-GB"/>
        </w:rPr>
        <w:t>Accident Analysis &amp; Prevention</w:t>
      </w:r>
      <w:r w:rsidRPr="007064F1">
        <w:rPr>
          <w:lang w:val="en-GB"/>
        </w:rPr>
        <w:t>, 48, pp. 111-117.</w:t>
      </w:r>
    </w:p>
    <w:p w:rsidR="007064F1" w:rsidRDefault="007064F1" w:rsidP="00A55F10">
      <w:pPr>
        <w:spacing w:after="0" w:line="480" w:lineRule="auto"/>
        <w:jc w:val="both"/>
        <w:rPr>
          <w:lang w:val="en-GB"/>
        </w:rPr>
      </w:pPr>
    </w:p>
    <w:p w:rsidR="00C91AA2" w:rsidRDefault="00C91AA2" w:rsidP="00A55F10">
      <w:pPr>
        <w:spacing w:after="0" w:line="480" w:lineRule="auto"/>
        <w:jc w:val="both"/>
        <w:rPr>
          <w:lang w:val="en-GB"/>
        </w:rPr>
      </w:pPr>
      <w:r>
        <w:rPr>
          <w:lang w:val="en-GB"/>
        </w:rPr>
        <w:t>Leveson, N. (2004).</w:t>
      </w:r>
      <w:r w:rsidRPr="00E33C21">
        <w:rPr>
          <w:lang w:val="en-GB"/>
        </w:rPr>
        <w:t xml:space="preserve"> </w:t>
      </w:r>
      <w:proofErr w:type="gramStart"/>
      <w:r w:rsidRPr="00E33C21">
        <w:rPr>
          <w:lang w:val="en-GB"/>
        </w:rPr>
        <w:t xml:space="preserve">A </w:t>
      </w:r>
      <w:r>
        <w:rPr>
          <w:lang w:val="en-GB"/>
        </w:rPr>
        <w:t>n</w:t>
      </w:r>
      <w:r w:rsidRPr="00E33C21">
        <w:rPr>
          <w:lang w:val="en-GB"/>
        </w:rPr>
        <w:t xml:space="preserve">ew </w:t>
      </w:r>
      <w:r>
        <w:rPr>
          <w:lang w:val="en-GB"/>
        </w:rPr>
        <w:t>a</w:t>
      </w:r>
      <w:r w:rsidRPr="00E33C21">
        <w:rPr>
          <w:lang w:val="en-GB"/>
        </w:rPr>
        <w:t xml:space="preserve">ccident </w:t>
      </w:r>
      <w:r>
        <w:rPr>
          <w:lang w:val="en-GB"/>
        </w:rPr>
        <w:t>m</w:t>
      </w:r>
      <w:r w:rsidRPr="00E33C21">
        <w:rPr>
          <w:lang w:val="en-GB"/>
        </w:rPr>
        <w:t xml:space="preserve">odel for </w:t>
      </w:r>
      <w:r>
        <w:rPr>
          <w:lang w:val="en-GB"/>
        </w:rPr>
        <w:t>e</w:t>
      </w:r>
      <w:r w:rsidRPr="00E33C21">
        <w:rPr>
          <w:lang w:val="en-GB"/>
        </w:rPr>
        <w:t xml:space="preserve">ngineering </w:t>
      </w:r>
      <w:r>
        <w:rPr>
          <w:lang w:val="en-GB"/>
        </w:rPr>
        <w:t>s</w:t>
      </w:r>
      <w:r w:rsidRPr="00E33C21">
        <w:rPr>
          <w:lang w:val="en-GB"/>
        </w:rPr>
        <w:t xml:space="preserve">afer </w:t>
      </w:r>
      <w:r>
        <w:rPr>
          <w:lang w:val="en-GB"/>
        </w:rPr>
        <w:t>s</w:t>
      </w:r>
      <w:r w:rsidRPr="00E33C21">
        <w:rPr>
          <w:lang w:val="en-GB"/>
        </w:rPr>
        <w:t>ystems.</w:t>
      </w:r>
      <w:proofErr w:type="gramEnd"/>
      <w:r w:rsidRPr="00E33C21">
        <w:rPr>
          <w:lang w:val="en-GB"/>
        </w:rPr>
        <w:t xml:space="preserve"> </w:t>
      </w:r>
      <w:r w:rsidRPr="00E33C21">
        <w:rPr>
          <w:i/>
          <w:lang w:val="en-GB"/>
        </w:rPr>
        <w:t>Safety Science</w:t>
      </w:r>
      <w:r>
        <w:rPr>
          <w:lang w:val="en-GB"/>
        </w:rPr>
        <w:t>, 42:4, pp. 237-</w:t>
      </w:r>
      <w:r w:rsidRPr="00E33C21">
        <w:rPr>
          <w:lang w:val="en-GB"/>
        </w:rPr>
        <w:t>270.</w:t>
      </w:r>
    </w:p>
    <w:p w:rsidR="00842087" w:rsidRDefault="00842087" w:rsidP="00A55F10">
      <w:pPr>
        <w:spacing w:after="0" w:line="480" w:lineRule="auto"/>
        <w:jc w:val="both"/>
        <w:rPr>
          <w:lang w:val="en-GB"/>
        </w:rPr>
      </w:pPr>
    </w:p>
    <w:p w:rsidR="00C91AA2" w:rsidRPr="00C91AA2" w:rsidRDefault="00C91AA2" w:rsidP="00A55F10">
      <w:pPr>
        <w:spacing w:after="0" w:line="480" w:lineRule="auto"/>
        <w:jc w:val="both"/>
        <w:rPr>
          <w:lang w:val="en-GB"/>
        </w:rPr>
      </w:pPr>
      <w:r w:rsidRPr="00C91AA2">
        <w:rPr>
          <w:lang w:val="en-GB"/>
        </w:rPr>
        <w:t>Perrow, C. (1999). Normal Accidents: Living With High-Risk Technologies. Princeton, New Jersey: Princeton University Press.</w:t>
      </w:r>
    </w:p>
    <w:p w:rsidR="00C91AA2" w:rsidRPr="00C91AA2" w:rsidRDefault="00C91AA2" w:rsidP="00A55F10">
      <w:pPr>
        <w:spacing w:after="0" w:line="480" w:lineRule="auto"/>
        <w:rPr>
          <w:rFonts w:cstheme="minorHAnsi"/>
        </w:rPr>
      </w:pPr>
    </w:p>
    <w:p w:rsidR="00C91AA2" w:rsidRDefault="00C91AA2" w:rsidP="00A55F10">
      <w:pPr>
        <w:spacing w:after="0" w:line="480" w:lineRule="auto"/>
        <w:rPr>
          <w:rFonts w:cstheme="minorHAnsi"/>
        </w:rPr>
      </w:pPr>
      <w:r w:rsidRPr="00C91AA2">
        <w:rPr>
          <w:rFonts w:cstheme="minorHAnsi"/>
        </w:rPr>
        <w:t xml:space="preserve">Rasmussen, J. (1997). Risk management in a dynamic society: A modelling problem. Safety Science, 27:2/3, 183-213. </w:t>
      </w:r>
    </w:p>
    <w:p w:rsidR="00C91AA2" w:rsidRPr="00C91AA2" w:rsidRDefault="00C91AA2" w:rsidP="00A55F10">
      <w:pPr>
        <w:spacing w:after="0" w:line="480" w:lineRule="auto"/>
        <w:rPr>
          <w:rFonts w:cstheme="minorHAnsi"/>
        </w:rPr>
      </w:pPr>
    </w:p>
    <w:p w:rsidR="00C91AA2" w:rsidRDefault="00C91AA2" w:rsidP="00A55F10">
      <w:pPr>
        <w:spacing w:after="0" w:line="480" w:lineRule="auto"/>
        <w:rPr>
          <w:rFonts w:cstheme="minorHAnsi"/>
        </w:rPr>
      </w:pPr>
      <w:proofErr w:type="gramStart"/>
      <w:r w:rsidRPr="00C91AA2">
        <w:rPr>
          <w:rFonts w:cstheme="minorHAnsi"/>
        </w:rPr>
        <w:t>Reason, J. (1990).</w:t>
      </w:r>
      <w:proofErr w:type="gramEnd"/>
      <w:r w:rsidRPr="00C91AA2">
        <w:rPr>
          <w:rFonts w:cstheme="minorHAnsi"/>
        </w:rPr>
        <w:t xml:space="preserve"> </w:t>
      </w:r>
      <w:proofErr w:type="gramStart"/>
      <w:r w:rsidRPr="00C91AA2">
        <w:rPr>
          <w:rFonts w:cstheme="minorHAnsi"/>
        </w:rPr>
        <w:t>Human Error.</w:t>
      </w:r>
      <w:proofErr w:type="gramEnd"/>
      <w:r w:rsidRPr="00C91AA2">
        <w:rPr>
          <w:rFonts w:cstheme="minorHAnsi"/>
        </w:rPr>
        <w:t xml:space="preserve"> New York, Cambridge University Press. </w:t>
      </w:r>
    </w:p>
    <w:p w:rsidR="00495164" w:rsidRDefault="00495164" w:rsidP="00A55F10">
      <w:pPr>
        <w:spacing w:after="0" w:line="480" w:lineRule="auto"/>
        <w:rPr>
          <w:rFonts w:cstheme="minorHAnsi"/>
        </w:rPr>
      </w:pPr>
    </w:p>
    <w:p w:rsidR="00495164" w:rsidRDefault="00495164" w:rsidP="00A55F10">
      <w:pPr>
        <w:spacing w:after="0" w:line="480" w:lineRule="auto"/>
        <w:rPr>
          <w:rFonts w:cstheme="minorHAnsi"/>
        </w:rPr>
      </w:pPr>
      <w:proofErr w:type="gramStart"/>
      <w:r w:rsidRPr="00495164">
        <w:rPr>
          <w:rFonts w:cstheme="minorHAnsi"/>
        </w:rPr>
        <w:t>Salmon, P. M., Cornelissen, M., Trotter, M. (2012).</w:t>
      </w:r>
      <w:proofErr w:type="gramEnd"/>
      <w:r w:rsidRPr="00495164">
        <w:rPr>
          <w:rFonts w:cstheme="minorHAnsi"/>
        </w:rPr>
        <w:t xml:space="preserve"> Systems-based accident analysis methods: a comparison of Accimap, HFACS, and STAMP. </w:t>
      </w:r>
      <w:r w:rsidRPr="00495164">
        <w:rPr>
          <w:rFonts w:cstheme="minorHAnsi"/>
          <w:i/>
        </w:rPr>
        <w:t>Safety Science</w:t>
      </w:r>
      <w:r w:rsidRPr="00495164">
        <w:rPr>
          <w:rFonts w:cstheme="minorHAnsi"/>
        </w:rPr>
        <w:t>, 50:4, pp.1158-1170</w:t>
      </w:r>
    </w:p>
    <w:p w:rsidR="00495164" w:rsidRDefault="00495164" w:rsidP="00A55F10">
      <w:pPr>
        <w:spacing w:after="0" w:line="480" w:lineRule="auto"/>
        <w:rPr>
          <w:rFonts w:cstheme="minorHAnsi"/>
        </w:rPr>
      </w:pPr>
    </w:p>
    <w:p w:rsidR="00495164" w:rsidRDefault="00495164" w:rsidP="00A55F10">
      <w:pPr>
        <w:spacing w:after="0" w:line="480" w:lineRule="auto"/>
        <w:rPr>
          <w:rFonts w:cstheme="minorHAnsi"/>
        </w:rPr>
      </w:pPr>
      <w:proofErr w:type="gramStart"/>
      <w:r w:rsidRPr="00495164">
        <w:rPr>
          <w:rFonts w:cstheme="minorHAnsi"/>
        </w:rPr>
        <w:lastRenderedPageBreak/>
        <w:t>Salmon, P. M., Williamson, A., Lenne, M. G., Mitsopoulos, E., &amp; Rudin-Brown, C. M. (2010).</w:t>
      </w:r>
      <w:proofErr w:type="gramEnd"/>
      <w:r w:rsidRPr="00495164">
        <w:rPr>
          <w:rFonts w:cstheme="minorHAnsi"/>
        </w:rPr>
        <w:t xml:space="preserve"> Systems-based accident analysis in the led outdoor activity domain: application and evaluation of a risk management framework. </w:t>
      </w:r>
      <w:r w:rsidRPr="00495164">
        <w:rPr>
          <w:rFonts w:cstheme="minorHAnsi"/>
          <w:i/>
        </w:rPr>
        <w:t>Ergonomics</w:t>
      </w:r>
      <w:r>
        <w:rPr>
          <w:rFonts w:cstheme="minorHAnsi"/>
        </w:rPr>
        <w:t>, 53:8, pp. 927-939.</w:t>
      </w:r>
    </w:p>
    <w:p w:rsidR="004B4159" w:rsidRDefault="004B4159" w:rsidP="00A55F10">
      <w:pPr>
        <w:spacing w:after="0" w:line="480" w:lineRule="auto"/>
        <w:rPr>
          <w:rFonts w:cstheme="minorHAnsi"/>
        </w:rPr>
      </w:pPr>
    </w:p>
    <w:p w:rsidR="004B4159" w:rsidRDefault="004B4159" w:rsidP="00A55F10">
      <w:pPr>
        <w:spacing w:after="0" w:line="480" w:lineRule="auto"/>
        <w:rPr>
          <w:rFonts w:cstheme="minorHAnsi"/>
        </w:rPr>
      </w:pPr>
      <w:r w:rsidRPr="004B4159">
        <w:rPr>
          <w:rFonts w:cstheme="minorHAnsi"/>
        </w:rPr>
        <w:t xml:space="preserve">Waterson, P. (2009). </w:t>
      </w:r>
      <w:proofErr w:type="gramStart"/>
      <w:r w:rsidRPr="004B4159">
        <w:rPr>
          <w:rFonts w:cstheme="minorHAnsi"/>
        </w:rPr>
        <w:t>A critical review of the systems approach within patient safety research.</w:t>
      </w:r>
      <w:proofErr w:type="gramEnd"/>
      <w:r w:rsidRPr="004B4159">
        <w:rPr>
          <w:rFonts w:cstheme="minorHAnsi"/>
        </w:rPr>
        <w:t xml:space="preserve"> </w:t>
      </w:r>
      <w:r w:rsidRPr="004B4159">
        <w:rPr>
          <w:rFonts w:cstheme="minorHAnsi"/>
          <w:i/>
        </w:rPr>
        <w:t>Ergonomics</w:t>
      </w:r>
      <w:r>
        <w:rPr>
          <w:rFonts w:cstheme="minorHAnsi"/>
        </w:rPr>
        <w:t>, 52:10</w:t>
      </w:r>
      <w:r w:rsidRPr="004B4159">
        <w:rPr>
          <w:rFonts w:cstheme="minorHAnsi"/>
        </w:rPr>
        <w:t xml:space="preserve">, </w:t>
      </w:r>
      <w:r>
        <w:rPr>
          <w:rFonts w:cstheme="minorHAnsi"/>
        </w:rPr>
        <w:t xml:space="preserve">pp. </w:t>
      </w:r>
      <w:r w:rsidRPr="004B4159">
        <w:rPr>
          <w:rFonts w:cstheme="minorHAnsi"/>
        </w:rPr>
        <w:t>1185-1195.</w:t>
      </w:r>
    </w:p>
    <w:p w:rsidR="00C91AA2" w:rsidRDefault="00C91AA2" w:rsidP="00A55F10">
      <w:pPr>
        <w:spacing w:after="0" w:line="480" w:lineRule="auto"/>
        <w:rPr>
          <w:rFonts w:cstheme="minorHAnsi"/>
        </w:rPr>
      </w:pPr>
    </w:p>
    <w:p w:rsidR="001D317C" w:rsidRDefault="001D317C" w:rsidP="009432D8">
      <w:pPr>
        <w:spacing w:after="0" w:line="480" w:lineRule="auto"/>
        <w:rPr>
          <w:rFonts w:cstheme="minorHAnsi"/>
        </w:rPr>
      </w:pPr>
    </w:p>
    <w:p w:rsidR="001D317C" w:rsidRDefault="001D317C" w:rsidP="009432D8">
      <w:pPr>
        <w:spacing w:after="0" w:line="480" w:lineRule="auto"/>
        <w:rPr>
          <w:rFonts w:cstheme="minorHAnsi"/>
        </w:rPr>
      </w:pPr>
    </w:p>
    <w:p w:rsidR="00721CF6" w:rsidRPr="00A41CDA" w:rsidRDefault="003436AB" w:rsidP="009432D8">
      <w:pPr>
        <w:spacing w:after="0" w:line="480" w:lineRule="auto"/>
        <w:rPr>
          <w:rFonts w:cstheme="minorHAnsi"/>
        </w:rPr>
      </w:pPr>
      <w:r>
        <w:rPr>
          <w:rFonts w:cstheme="minorHAnsi"/>
        </w:rPr>
        <w:fldChar w:fldCharType="begin"/>
      </w:r>
      <w:r w:rsidR="001D317C">
        <w:rPr>
          <w:rFonts w:cstheme="minorHAnsi"/>
        </w:rPr>
        <w:instrText xml:space="preserve"> ADDIN EN.REFLIST </w:instrText>
      </w:r>
      <w:r>
        <w:rPr>
          <w:rFonts w:cstheme="minorHAnsi"/>
        </w:rPr>
        <w:fldChar w:fldCharType="end"/>
      </w:r>
    </w:p>
    <w:sectPr w:rsidR="00721CF6" w:rsidRPr="00A41CDA" w:rsidSect="007064F1">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2F74" w:rsidRDefault="00112F74" w:rsidP="00661341">
      <w:pPr>
        <w:spacing w:after="0" w:line="240" w:lineRule="auto"/>
      </w:pPr>
      <w:r>
        <w:separator/>
      </w:r>
    </w:p>
  </w:endnote>
  <w:endnote w:type="continuationSeparator" w:id="0">
    <w:p w:rsidR="00112F74" w:rsidRDefault="00112F74" w:rsidP="006613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2F74" w:rsidRDefault="00112F74" w:rsidP="00661341">
      <w:pPr>
        <w:spacing w:after="0" w:line="240" w:lineRule="auto"/>
      </w:pPr>
      <w:r>
        <w:separator/>
      </w:r>
    </w:p>
  </w:footnote>
  <w:footnote w:type="continuationSeparator" w:id="0">
    <w:p w:rsidR="00112F74" w:rsidRDefault="00112F74" w:rsidP="006613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4825A03142624B909819DF4972EFA24B"/>
      </w:placeholder>
      <w:dataBinding w:prefixMappings="xmlns:ns0='http://schemas.openxmlformats.org/package/2006/metadata/core-properties' xmlns:ns1='http://purl.org/dc/elements/1.1/'" w:xpath="/ns0:coreProperties[1]/ns1:title[1]" w:storeItemID="{6C3C8BC8-F283-45AE-878A-BAB7291924A1}"/>
      <w:text/>
    </w:sdtPr>
    <w:sdtContent>
      <w:p w:rsidR="005D75A4" w:rsidRDefault="005D75A4">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ACCEPTED VERSION</w:t>
        </w:r>
      </w:p>
    </w:sdtContent>
  </w:sdt>
  <w:p w:rsidR="005D75A4" w:rsidRDefault="005D75A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95479"/>
    <w:multiLevelType w:val="hybridMultilevel"/>
    <w:tmpl w:val="C13228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23D4F46"/>
    <w:multiLevelType w:val="hybridMultilevel"/>
    <w:tmpl w:val="FE6888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213632E"/>
    <w:multiLevelType w:val="hybridMultilevel"/>
    <w:tmpl w:val="3E640D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6F7B1F21"/>
    <w:multiLevelType w:val="hybridMultilevel"/>
    <w:tmpl w:val="DC38FA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74135615"/>
    <w:multiLevelType w:val="hybridMultilevel"/>
    <w:tmpl w:val="6F8227F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5534F5"/>
    <w:rsid w:val="00000B1A"/>
    <w:rsid w:val="00005311"/>
    <w:rsid w:val="00005A40"/>
    <w:rsid w:val="0000761F"/>
    <w:rsid w:val="00011408"/>
    <w:rsid w:val="0001587A"/>
    <w:rsid w:val="00022767"/>
    <w:rsid w:val="00025065"/>
    <w:rsid w:val="000253EA"/>
    <w:rsid w:val="0004203B"/>
    <w:rsid w:val="00044637"/>
    <w:rsid w:val="00060BE3"/>
    <w:rsid w:val="0006386A"/>
    <w:rsid w:val="00066970"/>
    <w:rsid w:val="00067DE9"/>
    <w:rsid w:val="000748BD"/>
    <w:rsid w:val="00075C99"/>
    <w:rsid w:val="0007648C"/>
    <w:rsid w:val="000815A5"/>
    <w:rsid w:val="00084850"/>
    <w:rsid w:val="000910CC"/>
    <w:rsid w:val="00095A5A"/>
    <w:rsid w:val="00096079"/>
    <w:rsid w:val="000B2E64"/>
    <w:rsid w:val="000B373C"/>
    <w:rsid w:val="000C060C"/>
    <w:rsid w:val="000C5D21"/>
    <w:rsid w:val="000D7399"/>
    <w:rsid w:val="000E4B5A"/>
    <w:rsid w:val="000E5459"/>
    <w:rsid w:val="000F4620"/>
    <w:rsid w:val="000F4C77"/>
    <w:rsid w:val="000F6659"/>
    <w:rsid w:val="00104E05"/>
    <w:rsid w:val="00107750"/>
    <w:rsid w:val="00112F74"/>
    <w:rsid w:val="00112FC6"/>
    <w:rsid w:val="00114F69"/>
    <w:rsid w:val="0012105F"/>
    <w:rsid w:val="00127AFA"/>
    <w:rsid w:val="001348D4"/>
    <w:rsid w:val="00134FAE"/>
    <w:rsid w:val="00142517"/>
    <w:rsid w:val="00143DA0"/>
    <w:rsid w:val="00153B54"/>
    <w:rsid w:val="001561B5"/>
    <w:rsid w:val="001579B6"/>
    <w:rsid w:val="00161A81"/>
    <w:rsid w:val="00162431"/>
    <w:rsid w:val="00164272"/>
    <w:rsid w:val="001726AA"/>
    <w:rsid w:val="001816B6"/>
    <w:rsid w:val="001919ED"/>
    <w:rsid w:val="001B005B"/>
    <w:rsid w:val="001B2580"/>
    <w:rsid w:val="001B3E43"/>
    <w:rsid w:val="001B4307"/>
    <w:rsid w:val="001C1B2E"/>
    <w:rsid w:val="001D2ADF"/>
    <w:rsid w:val="001D2DFD"/>
    <w:rsid w:val="001D317C"/>
    <w:rsid w:val="001E1922"/>
    <w:rsid w:val="001F339F"/>
    <w:rsid w:val="001F3E6B"/>
    <w:rsid w:val="001F4236"/>
    <w:rsid w:val="001F50D5"/>
    <w:rsid w:val="00201524"/>
    <w:rsid w:val="002019C0"/>
    <w:rsid w:val="00207FF3"/>
    <w:rsid w:val="0021089D"/>
    <w:rsid w:val="00210D4C"/>
    <w:rsid w:val="00217D0A"/>
    <w:rsid w:val="00220A70"/>
    <w:rsid w:val="00224D25"/>
    <w:rsid w:val="0023023C"/>
    <w:rsid w:val="00230255"/>
    <w:rsid w:val="002522AE"/>
    <w:rsid w:val="00252A29"/>
    <w:rsid w:val="002545CA"/>
    <w:rsid w:val="00254EEB"/>
    <w:rsid w:val="0026495E"/>
    <w:rsid w:val="00266693"/>
    <w:rsid w:val="00272BE4"/>
    <w:rsid w:val="0028564A"/>
    <w:rsid w:val="00286A8E"/>
    <w:rsid w:val="00286EE9"/>
    <w:rsid w:val="002972B7"/>
    <w:rsid w:val="002A2096"/>
    <w:rsid w:val="002A3263"/>
    <w:rsid w:val="002A36CA"/>
    <w:rsid w:val="002B6691"/>
    <w:rsid w:val="002B66B0"/>
    <w:rsid w:val="002C0501"/>
    <w:rsid w:val="002C518A"/>
    <w:rsid w:val="002D2B18"/>
    <w:rsid w:val="002D5F07"/>
    <w:rsid w:val="002E0458"/>
    <w:rsid w:val="002E1BD5"/>
    <w:rsid w:val="002E6680"/>
    <w:rsid w:val="002F0BD6"/>
    <w:rsid w:val="002F50A9"/>
    <w:rsid w:val="002F532E"/>
    <w:rsid w:val="003019E7"/>
    <w:rsid w:val="0030462B"/>
    <w:rsid w:val="0030508D"/>
    <w:rsid w:val="003053F3"/>
    <w:rsid w:val="00305B0E"/>
    <w:rsid w:val="00306DC3"/>
    <w:rsid w:val="00322AB0"/>
    <w:rsid w:val="0034120C"/>
    <w:rsid w:val="003431B5"/>
    <w:rsid w:val="003436AB"/>
    <w:rsid w:val="0034704A"/>
    <w:rsid w:val="00351438"/>
    <w:rsid w:val="0036548E"/>
    <w:rsid w:val="00373D6E"/>
    <w:rsid w:val="0038037B"/>
    <w:rsid w:val="00381168"/>
    <w:rsid w:val="0038207A"/>
    <w:rsid w:val="00383965"/>
    <w:rsid w:val="003A2AF6"/>
    <w:rsid w:val="003A5C81"/>
    <w:rsid w:val="003A73E1"/>
    <w:rsid w:val="003B7247"/>
    <w:rsid w:val="003C075D"/>
    <w:rsid w:val="003D1269"/>
    <w:rsid w:val="003E43EB"/>
    <w:rsid w:val="003E4B62"/>
    <w:rsid w:val="003E68DD"/>
    <w:rsid w:val="003F1A9C"/>
    <w:rsid w:val="00400218"/>
    <w:rsid w:val="00400D41"/>
    <w:rsid w:val="004016B9"/>
    <w:rsid w:val="00414D9D"/>
    <w:rsid w:val="0041528B"/>
    <w:rsid w:val="00416211"/>
    <w:rsid w:val="00433379"/>
    <w:rsid w:val="00443165"/>
    <w:rsid w:val="00443EA7"/>
    <w:rsid w:val="004566DC"/>
    <w:rsid w:val="004570B1"/>
    <w:rsid w:val="0045762C"/>
    <w:rsid w:val="004611AF"/>
    <w:rsid w:val="00471EE0"/>
    <w:rsid w:val="00483D07"/>
    <w:rsid w:val="00493E53"/>
    <w:rsid w:val="00495164"/>
    <w:rsid w:val="004A22BA"/>
    <w:rsid w:val="004B4159"/>
    <w:rsid w:val="004B4308"/>
    <w:rsid w:val="004B5D4F"/>
    <w:rsid w:val="004B60E1"/>
    <w:rsid w:val="004C6D68"/>
    <w:rsid w:val="004C77D9"/>
    <w:rsid w:val="004C7A97"/>
    <w:rsid w:val="004D1548"/>
    <w:rsid w:val="004D3DFD"/>
    <w:rsid w:val="004E23B6"/>
    <w:rsid w:val="004E3079"/>
    <w:rsid w:val="004F0565"/>
    <w:rsid w:val="005003E6"/>
    <w:rsid w:val="0050195A"/>
    <w:rsid w:val="00502521"/>
    <w:rsid w:val="00505939"/>
    <w:rsid w:val="005114EA"/>
    <w:rsid w:val="005132B0"/>
    <w:rsid w:val="005244A0"/>
    <w:rsid w:val="00535B1B"/>
    <w:rsid w:val="005407C6"/>
    <w:rsid w:val="00544CFC"/>
    <w:rsid w:val="005534F5"/>
    <w:rsid w:val="005574C9"/>
    <w:rsid w:val="00557855"/>
    <w:rsid w:val="005617AA"/>
    <w:rsid w:val="00562273"/>
    <w:rsid w:val="00565043"/>
    <w:rsid w:val="005667AE"/>
    <w:rsid w:val="00572410"/>
    <w:rsid w:val="00574293"/>
    <w:rsid w:val="005A2F7F"/>
    <w:rsid w:val="005B4412"/>
    <w:rsid w:val="005C32EA"/>
    <w:rsid w:val="005D2C65"/>
    <w:rsid w:val="005D3DAE"/>
    <w:rsid w:val="005D484C"/>
    <w:rsid w:val="005D70A8"/>
    <w:rsid w:val="005D75A4"/>
    <w:rsid w:val="005E16AF"/>
    <w:rsid w:val="005E6354"/>
    <w:rsid w:val="005F3D71"/>
    <w:rsid w:val="00600D74"/>
    <w:rsid w:val="00601562"/>
    <w:rsid w:val="006042A7"/>
    <w:rsid w:val="00607C94"/>
    <w:rsid w:val="0061053F"/>
    <w:rsid w:val="00613477"/>
    <w:rsid w:val="006149AE"/>
    <w:rsid w:val="00635E1C"/>
    <w:rsid w:val="006421F6"/>
    <w:rsid w:val="006434C0"/>
    <w:rsid w:val="00644B86"/>
    <w:rsid w:val="00646D1A"/>
    <w:rsid w:val="00656D78"/>
    <w:rsid w:val="00661341"/>
    <w:rsid w:val="006627E2"/>
    <w:rsid w:val="006651DD"/>
    <w:rsid w:val="0067286B"/>
    <w:rsid w:val="006733F4"/>
    <w:rsid w:val="006734EC"/>
    <w:rsid w:val="006735F4"/>
    <w:rsid w:val="0067442D"/>
    <w:rsid w:val="00677CBA"/>
    <w:rsid w:val="00677EC4"/>
    <w:rsid w:val="00680A88"/>
    <w:rsid w:val="006846DD"/>
    <w:rsid w:val="00693592"/>
    <w:rsid w:val="00694562"/>
    <w:rsid w:val="006A1279"/>
    <w:rsid w:val="006A769C"/>
    <w:rsid w:val="006B19FD"/>
    <w:rsid w:val="006B3F67"/>
    <w:rsid w:val="006B43AC"/>
    <w:rsid w:val="006D0825"/>
    <w:rsid w:val="006D2037"/>
    <w:rsid w:val="006E3602"/>
    <w:rsid w:val="006F02D6"/>
    <w:rsid w:val="006F56E7"/>
    <w:rsid w:val="0070452A"/>
    <w:rsid w:val="007064F1"/>
    <w:rsid w:val="007121A4"/>
    <w:rsid w:val="0071327D"/>
    <w:rsid w:val="00716281"/>
    <w:rsid w:val="00721CF6"/>
    <w:rsid w:val="007222F3"/>
    <w:rsid w:val="007247B0"/>
    <w:rsid w:val="0072569A"/>
    <w:rsid w:val="00735C7F"/>
    <w:rsid w:val="007373CB"/>
    <w:rsid w:val="00741B1A"/>
    <w:rsid w:val="0074344B"/>
    <w:rsid w:val="0074555C"/>
    <w:rsid w:val="007564EA"/>
    <w:rsid w:val="007620EE"/>
    <w:rsid w:val="007632D3"/>
    <w:rsid w:val="0076788C"/>
    <w:rsid w:val="0077682D"/>
    <w:rsid w:val="00784210"/>
    <w:rsid w:val="00785975"/>
    <w:rsid w:val="00786E46"/>
    <w:rsid w:val="00790F64"/>
    <w:rsid w:val="00793FC7"/>
    <w:rsid w:val="007A032A"/>
    <w:rsid w:val="007B0E16"/>
    <w:rsid w:val="007B2176"/>
    <w:rsid w:val="007B352D"/>
    <w:rsid w:val="007C29B7"/>
    <w:rsid w:val="007C4DAD"/>
    <w:rsid w:val="007C68C8"/>
    <w:rsid w:val="007D30C4"/>
    <w:rsid w:val="007D31B3"/>
    <w:rsid w:val="007E7297"/>
    <w:rsid w:val="00806535"/>
    <w:rsid w:val="008102A8"/>
    <w:rsid w:val="0081144C"/>
    <w:rsid w:val="0081189D"/>
    <w:rsid w:val="00813D1E"/>
    <w:rsid w:val="00813EAB"/>
    <w:rsid w:val="00820A8A"/>
    <w:rsid w:val="008326E7"/>
    <w:rsid w:val="00842087"/>
    <w:rsid w:val="00842CBE"/>
    <w:rsid w:val="0084602D"/>
    <w:rsid w:val="00853842"/>
    <w:rsid w:val="00856B47"/>
    <w:rsid w:val="00857B63"/>
    <w:rsid w:val="008606FB"/>
    <w:rsid w:val="008616CC"/>
    <w:rsid w:val="00863841"/>
    <w:rsid w:val="00865A37"/>
    <w:rsid w:val="00872921"/>
    <w:rsid w:val="00872CF9"/>
    <w:rsid w:val="008807F1"/>
    <w:rsid w:val="00884CF8"/>
    <w:rsid w:val="00895112"/>
    <w:rsid w:val="00896E67"/>
    <w:rsid w:val="008A349A"/>
    <w:rsid w:val="008A595C"/>
    <w:rsid w:val="008B280C"/>
    <w:rsid w:val="008B3412"/>
    <w:rsid w:val="008B62B7"/>
    <w:rsid w:val="008C015B"/>
    <w:rsid w:val="008C23A8"/>
    <w:rsid w:val="008D0764"/>
    <w:rsid w:val="008D7689"/>
    <w:rsid w:val="008D7CE1"/>
    <w:rsid w:val="008E07B2"/>
    <w:rsid w:val="008E50EE"/>
    <w:rsid w:val="008F12DD"/>
    <w:rsid w:val="008F3804"/>
    <w:rsid w:val="009002DD"/>
    <w:rsid w:val="00904902"/>
    <w:rsid w:val="00907120"/>
    <w:rsid w:val="0091184F"/>
    <w:rsid w:val="00912BD4"/>
    <w:rsid w:val="00912D8E"/>
    <w:rsid w:val="00915439"/>
    <w:rsid w:val="009247D5"/>
    <w:rsid w:val="009249A5"/>
    <w:rsid w:val="009249F5"/>
    <w:rsid w:val="00925C4F"/>
    <w:rsid w:val="00930B44"/>
    <w:rsid w:val="00930B71"/>
    <w:rsid w:val="00931F3D"/>
    <w:rsid w:val="00937BD0"/>
    <w:rsid w:val="009432D8"/>
    <w:rsid w:val="00952400"/>
    <w:rsid w:val="00966CD2"/>
    <w:rsid w:val="00967DDA"/>
    <w:rsid w:val="00971268"/>
    <w:rsid w:val="00981557"/>
    <w:rsid w:val="00991161"/>
    <w:rsid w:val="009B22AB"/>
    <w:rsid w:val="009C18D5"/>
    <w:rsid w:val="009C39D3"/>
    <w:rsid w:val="009C4398"/>
    <w:rsid w:val="009D114F"/>
    <w:rsid w:val="009D3470"/>
    <w:rsid w:val="009D375F"/>
    <w:rsid w:val="009D5C0B"/>
    <w:rsid w:val="009E34E0"/>
    <w:rsid w:val="009E3E7C"/>
    <w:rsid w:val="009F51C6"/>
    <w:rsid w:val="009F7EF6"/>
    <w:rsid w:val="00A00DCB"/>
    <w:rsid w:val="00A01977"/>
    <w:rsid w:val="00A039EC"/>
    <w:rsid w:val="00A07A12"/>
    <w:rsid w:val="00A16F00"/>
    <w:rsid w:val="00A23927"/>
    <w:rsid w:val="00A30A7F"/>
    <w:rsid w:val="00A3460C"/>
    <w:rsid w:val="00A40FDE"/>
    <w:rsid w:val="00A41CDA"/>
    <w:rsid w:val="00A4222A"/>
    <w:rsid w:val="00A46B09"/>
    <w:rsid w:val="00A476D1"/>
    <w:rsid w:val="00A50D6D"/>
    <w:rsid w:val="00A5429F"/>
    <w:rsid w:val="00A55F10"/>
    <w:rsid w:val="00A652B2"/>
    <w:rsid w:val="00A652BD"/>
    <w:rsid w:val="00A70000"/>
    <w:rsid w:val="00A75A2E"/>
    <w:rsid w:val="00A76423"/>
    <w:rsid w:val="00A809D2"/>
    <w:rsid w:val="00A82A6E"/>
    <w:rsid w:val="00A8699A"/>
    <w:rsid w:val="00A92B08"/>
    <w:rsid w:val="00A9481F"/>
    <w:rsid w:val="00AA3002"/>
    <w:rsid w:val="00AA3C3C"/>
    <w:rsid w:val="00AA3EAB"/>
    <w:rsid w:val="00AA7431"/>
    <w:rsid w:val="00AB09D5"/>
    <w:rsid w:val="00AB2601"/>
    <w:rsid w:val="00AB423E"/>
    <w:rsid w:val="00AC013F"/>
    <w:rsid w:val="00AD45DF"/>
    <w:rsid w:val="00AD5038"/>
    <w:rsid w:val="00AF64EB"/>
    <w:rsid w:val="00B05C0C"/>
    <w:rsid w:val="00B06B54"/>
    <w:rsid w:val="00B10A3D"/>
    <w:rsid w:val="00B14CDC"/>
    <w:rsid w:val="00B21D5A"/>
    <w:rsid w:val="00B31E85"/>
    <w:rsid w:val="00B371A6"/>
    <w:rsid w:val="00B437A7"/>
    <w:rsid w:val="00B446D0"/>
    <w:rsid w:val="00B6021A"/>
    <w:rsid w:val="00B66B76"/>
    <w:rsid w:val="00B738DE"/>
    <w:rsid w:val="00B7394B"/>
    <w:rsid w:val="00B769E8"/>
    <w:rsid w:val="00B76DE2"/>
    <w:rsid w:val="00B8637E"/>
    <w:rsid w:val="00B909F5"/>
    <w:rsid w:val="00B95EE6"/>
    <w:rsid w:val="00BA2FC2"/>
    <w:rsid w:val="00BA3166"/>
    <w:rsid w:val="00BA4584"/>
    <w:rsid w:val="00BA7F70"/>
    <w:rsid w:val="00BB4057"/>
    <w:rsid w:val="00BC4ADA"/>
    <w:rsid w:val="00BC5641"/>
    <w:rsid w:val="00BC7472"/>
    <w:rsid w:val="00BD06C1"/>
    <w:rsid w:val="00BD0777"/>
    <w:rsid w:val="00BD4607"/>
    <w:rsid w:val="00BE79F5"/>
    <w:rsid w:val="00BF2A78"/>
    <w:rsid w:val="00BF5574"/>
    <w:rsid w:val="00C003B4"/>
    <w:rsid w:val="00C019B8"/>
    <w:rsid w:val="00C07749"/>
    <w:rsid w:val="00C23499"/>
    <w:rsid w:val="00C330D3"/>
    <w:rsid w:val="00C354D4"/>
    <w:rsid w:val="00C36B84"/>
    <w:rsid w:val="00C4742D"/>
    <w:rsid w:val="00C47C5A"/>
    <w:rsid w:val="00C5412C"/>
    <w:rsid w:val="00C55064"/>
    <w:rsid w:val="00C63870"/>
    <w:rsid w:val="00C64972"/>
    <w:rsid w:val="00C6724C"/>
    <w:rsid w:val="00C6781D"/>
    <w:rsid w:val="00C679A6"/>
    <w:rsid w:val="00C71857"/>
    <w:rsid w:val="00C71A2E"/>
    <w:rsid w:val="00C80872"/>
    <w:rsid w:val="00C80A44"/>
    <w:rsid w:val="00C901D2"/>
    <w:rsid w:val="00C918D4"/>
    <w:rsid w:val="00C91AA2"/>
    <w:rsid w:val="00C96455"/>
    <w:rsid w:val="00CA0CEA"/>
    <w:rsid w:val="00CA2D00"/>
    <w:rsid w:val="00CA772A"/>
    <w:rsid w:val="00CB51ED"/>
    <w:rsid w:val="00CB612D"/>
    <w:rsid w:val="00CB6886"/>
    <w:rsid w:val="00CB78F0"/>
    <w:rsid w:val="00CC0AEE"/>
    <w:rsid w:val="00CC7195"/>
    <w:rsid w:val="00CD2728"/>
    <w:rsid w:val="00CD55FC"/>
    <w:rsid w:val="00CE40C9"/>
    <w:rsid w:val="00CE4831"/>
    <w:rsid w:val="00CE53D6"/>
    <w:rsid w:val="00CE56A2"/>
    <w:rsid w:val="00CF2007"/>
    <w:rsid w:val="00D042DF"/>
    <w:rsid w:val="00D04A97"/>
    <w:rsid w:val="00D06112"/>
    <w:rsid w:val="00D109F8"/>
    <w:rsid w:val="00D17821"/>
    <w:rsid w:val="00D23061"/>
    <w:rsid w:val="00D24BAD"/>
    <w:rsid w:val="00D27540"/>
    <w:rsid w:val="00D27778"/>
    <w:rsid w:val="00D310D1"/>
    <w:rsid w:val="00D4317B"/>
    <w:rsid w:val="00D45D7E"/>
    <w:rsid w:val="00D50867"/>
    <w:rsid w:val="00D52D6F"/>
    <w:rsid w:val="00D61235"/>
    <w:rsid w:val="00D62A25"/>
    <w:rsid w:val="00D62D13"/>
    <w:rsid w:val="00D70463"/>
    <w:rsid w:val="00D72770"/>
    <w:rsid w:val="00D73AAF"/>
    <w:rsid w:val="00D744B5"/>
    <w:rsid w:val="00D75933"/>
    <w:rsid w:val="00D81C6C"/>
    <w:rsid w:val="00D859F9"/>
    <w:rsid w:val="00D92AAB"/>
    <w:rsid w:val="00D95657"/>
    <w:rsid w:val="00D97897"/>
    <w:rsid w:val="00DA74BC"/>
    <w:rsid w:val="00DB05FB"/>
    <w:rsid w:val="00DB4593"/>
    <w:rsid w:val="00DB61DA"/>
    <w:rsid w:val="00DB7443"/>
    <w:rsid w:val="00DC0B29"/>
    <w:rsid w:val="00DC25B7"/>
    <w:rsid w:val="00DC6DCE"/>
    <w:rsid w:val="00DD18F0"/>
    <w:rsid w:val="00DD380E"/>
    <w:rsid w:val="00DE0BCA"/>
    <w:rsid w:val="00DE1162"/>
    <w:rsid w:val="00DE253C"/>
    <w:rsid w:val="00DE3ED5"/>
    <w:rsid w:val="00DE5971"/>
    <w:rsid w:val="00DE5F1E"/>
    <w:rsid w:val="00E05859"/>
    <w:rsid w:val="00E14BBD"/>
    <w:rsid w:val="00E152BF"/>
    <w:rsid w:val="00E21EF3"/>
    <w:rsid w:val="00E26468"/>
    <w:rsid w:val="00E2745C"/>
    <w:rsid w:val="00E322A7"/>
    <w:rsid w:val="00E34A78"/>
    <w:rsid w:val="00E3505A"/>
    <w:rsid w:val="00E41304"/>
    <w:rsid w:val="00E452CF"/>
    <w:rsid w:val="00E45970"/>
    <w:rsid w:val="00E567E5"/>
    <w:rsid w:val="00E5786D"/>
    <w:rsid w:val="00E638FE"/>
    <w:rsid w:val="00E66373"/>
    <w:rsid w:val="00E8378F"/>
    <w:rsid w:val="00E936D3"/>
    <w:rsid w:val="00E962DD"/>
    <w:rsid w:val="00E970CE"/>
    <w:rsid w:val="00EA2A20"/>
    <w:rsid w:val="00EA5F41"/>
    <w:rsid w:val="00EA75D2"/>
    <w:rsid w:val="00EA7E32"/>
    <w:rsid w:val="00EB1108"/>
    <w:rsid w:val="00EB38F9"/>
    <w:rsid w:val="00EB4E1A"/>
    <w:rsid w:val="00EC5EDB"/>
    <w:rsid w:val="00EC73DE"/>
    <w:rsid w:val="00EE73AC"/>
    <w:rsid w:val="00F03C92"/>
    <w:rsid w:val="00F05006"/>
    <w:rsid w:val="00F066FB"/>
    <w:rsid w:val="00F1603D"/>
    <w:rsid w:val="00F20A23"/>
    <w:rsid w:val="00F34458"/>
    <w:rsid w:val="00F45854"/>
    <w:rsid w:val="00F501B9"/>
    <w:rsid w:val="00F52182"/>
    <w:rsid w:val="00F5307E"/>
    <w:rsid w:val="00F55C81"/>
    <w:rsid w:val="00F60CE6"/>
    <w:rsid w:val="00F62B05"/>
    <w:rsid w:val="00F64599"/>
    <w:rsid w:val="00F7425B"/>
    <w:rsid w:val="00F81A92"/>
    <w:rsid w:val="00F84F87"/>
    <w:rsid w:val="00F869A6"/>
    <w:rsid w:val="00F914EA"/>
    <w:rsid w:val="00F922D9"/>
    <w:rsid w:val="00F92BCA"/>
    <w:rsid w:val="00FA1D12"/>
    <w:rsid w:val="00FA7FE3"/>
    <w:rsid w:val="00FB115F"/>
    <w:rsid w:val="00FC17DE"/>
    <w:rsid w:val="00FC3185"/>
    <w:rsid w:val="00FC478E"/>
    <w:rsid w:val="00FD3101"/>
    <w:rsid w:val="00FE0443"/>
    <w:rsid w:val="00FE4AA5"/>
    <w:rsid w:val="00FF55A7"/>
    <w:rsid w:val="00FF737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6D1A"/>
    <w:pPr>
      <w:ind w:left="720"/>
      <w:contextualSpacing/>
    </w:pPr>
  </w:style>
  <w:style w:type="table" w:styleId="TableGrid">
    <w:name w:val="Table Grid"/>
    <w:basedOn w:val="TableNormal"/>
    <w:uiPriority w:val="59"/>
    <w:rsid w:val="00F50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230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3061"/>
    <w:rPr>
      <w:rFonts w:ascii="Tahoma" w:hAnsi="Tahoma" w:cs="Tahoma"/>
      <w:sz w:val="16"/>
      <w:szCs w:val="16"/>
    </w:rPr>
  </w:style>
  <w:style w:type="character" w:customStyle="1" w:styleId="paragraph">
    <w:name w:val="paragraph"/>
    <w:basedOn w:val="DefaultParagraphFont"/>
    <w:rsid w:val="00A652BD"/>
  </w:style>
  <w:style w:type="character" w:styleId="Hyperlink">
    <w:name w:val="Hyperlink"/>
    <w:basedOn w:val="DefaultParagraphFont"/>
    <w:uiPriority w:val="99"/>
    <w:unhideWhenUsed/>
    <w:rsid w:val="00A652BD"/>
    <w:rPr>
      <w:color w:val="0000FF"/>
      <w:u w:val="single"/>
    </w:rPr>
  </w:style>
  <w:style w:type="paragraph" w:styleId="BodyText">
    <w:name w:val="Body Text"/>
    <w:basedOn w:val="Normal"/>
    <w:link w:val="BodyTextChar"/>
    <w:rsid w:val="009432D8"/>
    <w:pPr>
      <w:spacing w:after="0" w:line="240" w:lineRule="auto"/>
      <w:ind w:right="-148"/>
      <w:jc w:val="center"/>
    </w:pPr>
    <w:rPr>
      <w:rFonts w:ascii="Times New Roman" w:eastAsia="Times New Roman" w:hAnsi="Times New Roman" w:cs="Times New Roman"/>
      <w:b/>
      <w:bCs/>
      <w:sz w:val="32"/>
      <w:szCs w:val="24"/>
      <w:lang w:eastAsia="en-US"/>
    </w:rPr>
  </w:style>
  <w:style w:type="character" w:customStyle="1" w:styleId="BodyTextChar">
    <w:name w:val="Body Text Char"/>
    <w:basedOn w:val="DefaultParagraphFont"/>
    <w:link w:val="BodyText"/>
    <w:rsid w:val="009432D8"/>
    <w:rPr>
      <w:rFonts w:ascii="Times New Roman" w:eastAsia="Times New Roman" w:hAnsi="Times New Roman" w:cs="Times New Roman"/>
      <w:b/>
      <w:bCs/>
      <w:sz w:val="32"/>
      <w:szCs w:val="24"/>
      <w:lang w:eastAsia="en-US"/>
    </w:rPr>
  </w:style>
  <w:style w:type="character" w:styleId="CommentReference">
    <w:name w:val="annotation reference"/>
    <w:basedOn w:val="DefaultParagraphFont"/>
    <w:uiPriority w:val="99"/>
    <w:semiHidden/>
    <w:unhideWhenUsed/>
    <w:rsid w:val="007564EA"/>
    <w:rPr>
      <w:sz w:val="16"/>
      <w:szCs w:val="16"/>
    </w:rPr>
  </w:style>
  <w:style w:type="paragraph" w:styleId="CommentText">
    <w:name w:val="annotation text"/>
    <w:basedOn w:val="Normal"/>
    <w:link w:val="CommentTextChar"/>
    <w:uiPriority w:val="99"/>
    <w:semiHidden/>
    <w:unhideWhenUsed/>
    <w:rsid w:val="007564EA"/>
    <w:pPr>
      <w:spacing w:line="240" w:lineRule="auto"/>
    </w:pPr>
    <w:rPr>
      <w:sz w:val="20"/>
      <w:szCs w:val="20"/>
    </w:rPr>
  </w:style>
  <w:style w:type="character" w:customStyle="1" w:styleId="CommentTextChar">
    <w:name w:val="Comment Text Char"/>
    <w:basedOn w:val="DefaultParagraphFont"/>
    <w:link w:val="CommentText"/>
    <w:uiPriority w:val="99"/>
    <w:semiHidden/>
    <w:rsid w:val="007564EA"/>
    <w:rPr>
      <w:sz w:val="20"/>
      <w:szCs w:val="20"/>
    </w:rPr>
  </w:style>
  <w:style w:type="paragraph" w:styleId="CommentSubject">
    <w:name w:val="annotation subject"/>
    <w:basedOn w:val="CommentText"/>
    <w:next w:val="CommentText"/>
    <w:link w:val="CommentSubjectChar"/>
    <w:uiPriority w:val="99"/>
    <w:semiHidden/>
    <w:unhideWhenUsed/>
    <w:rsid w:val="007564EA"/>
    <w:rPr>
      <w:b/>
      <w:bCs/>
    </w:rPr>
  </w:style>
  <w:style w:type="character" w:customStyle="1" w:styleId="CommentSubjectChar">
    <w:name w:val="Comment Subject Char"/>
    <w:basedOn w:val="CommentTextChar"/>
    <w:link w:val="CommentSubject"/>
    <w:uiPriority w:val="99"/>
    <w:semiHidden/>
    <w:rsid w:val="007564EA"/>
    <w:rPr>
      <w:b/>
      <w:bCs/>
      <w:sz w:val="20"/>
      <w:szCs w:val="20"/>
    </w:rPr>
  </w:style>
  <w:style w:type="character" w:customStyle="1" w:styleId="pagecontents1">
    <w:name w:val="pagecontents1"/>
    <w:rsid w:val="00721CF6"/>
    <w:rPr>
      <w:rFonts w:ascii="Verdana" w:hAnsi="Verdana" w:hint="default"/>
      <w:color w:val="000000"/>
      <w:sz w:val="9"/>
      <w:szCs w:val="9"/>
    </w:rPr>
  </w:style>
  <w:style w:type="paragraph" w:styleId="Header">
    <w:name w:val="header"/>
    <w:basedOn w:val="Normal"/>
    <w:link w:val="HeaderChar"/>
    <w:uiPriority w:val="99"/>
    <w:unhideWhenUsed/>
    <w:rsid w:val="006613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341"/>
  </w:style>
  <w:style w:type="paragraph" w:styleId="Footer">
    <w:name w:val="footer"/>
    <w:basedOn w:val="Normal"/>
    <w:link w:val="FooterChar"/>
    <w:uiPriority w:val="99"/>
    <w:unhideWhenUsed/>
    <w:rsid w:val="006613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341"/>
  </w:style>
  <w:style w:type="character" w:styleId="FollowedHyperlink">
    <w:name w:val="FollowedHyperlink"/>
    <w:basedOn w:val="DefaultParagraphFont"/>
    <w:uiPriority w:val="99"/>
    <w:semiHidden/>
    <w:unhideWhenUsed/>
    <w:rsid w:val="001B3E4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6D1A"/>
    <w:pPr>
      <w:ind w:left="720"/>
      <w:contextualSpacing/>
    </w:pPr>
  </w:style>
  <w:style w:type="table" w:styleId="TableGrid">
    <w:name w:val="Table Grid"/>
    <w:basedOn w:val="TableNormal"/>
    <w:uiPriority w:val="59"/>
    <w:rsid w:val="00F50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230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3061"/>
    <w:rPr>
      <w:rFonts w:ascii="Tahoma" w:hAnsi="Tahoma" w:cs="Tahoma"/>
      <w:sz w:val="16"/>
      <w:szCs w:val="16"/>
    </w:rPr>
  </w:style>
  <w:style w:type="character" w:customStyle="1" w:styleId="paragraph">
    <w:name w:val="paragraph"/>
    <w:basedOn w:val="DefaultParagraphFont"/>
    <w:rsid w:val="00A652BD"/>
  </w:style>
  <w:style w:type="character" w:styleId="Hyperlink">
    <w:name w:val="Hyperlink"/>
    <w:basedOn w:val="DefaultParagraphFont"/>
    <w:uiPriority w:val="99"/>
    <w:unhideWhenUsed/>
    <w:rsid w:val="00A652BD"/>
    <w:rPr>
      <w:color w:val="0000FF"/>
      <w:u w:val="single"/>
    </w:rPr>
  </w:style>
  <w:style w:type="paragraph" w:styleId="BodyText">
    <w:name w:val="Body Text"/>
    <w:basedOn w:val="Normal"/>
    <w:link w:val="BodyTextChar"/>
    <w:rsid w:val="009432D8"/>
    <w:pPr>
      <w:spacing w:after="0" w:line="240" w:lineRule="auto"/>
      <w:ind w:right="-148"/>
      <w:jc w:val="center"/>
    </w:pPr>
    <w:rPr>
      <w:rFonts w:ascii="Times New Roman" w:eastAsia="Times New Roman" w:hAnsi="Times New Roman" w:cs="Times New Roman"/>
      <w:b/>
      <w:bCs/>
      <w:sz w:val="32"/>
      <w:szCs w:val="24"/>
      <w:lang w:eastAsia="en-US"/>
    </w:rPr>
  </w:style>
  <w:style w:type="character" w:customStyle="1" w:styleId="BodyTextChar">
    <w:name w:val="Body Text Char"/>
    <w:basedOn w:val="DefaultParagraphFont"/>
    <w:link w:val="BodyText"/>
    <w:rsid w:val="009432D8"/>
    <w:rPr>
      <w:rFonts w:ascii="Times New Roman" w:eastAsia="Times New Roman" w:hAnsi="Times New Roman" w:cs="Times New Roman"/>
      <w:b/>
      <w:bCs/>
      <w:sz w:val="32"/>
      <w:szCs w:val="24"/>
      <w:lang w:eastAsia="en-US"/>
    </w:rPr>
  </w:style>
  <w:style w:type="character" w:styleId="CommentReference">
    <w:name w:val="annotation reference"/>
    <w:basedOn w:val="DefaultParagraphFont"/>
    <w:uiPriority w:val="99"/>
    <w:semiHidden/>
    <w:unhideWhenUsed/>
    <w:rsid w:val="007564EA"/>
    <w:rPr>
      <w:sz w:val="16"/>
      <w:szCs w:val="16"/>
    </w:rPr>
  </w:style>
  <w:style w:type="paragraph" w:styleId="CommentText">
    <w:name w:val="annotation text"/>
    <w:basedOn w:val="Normal"/>
    <w:link w:val="CommentTextChar"/>
    <w:uiPriority w:val="99"/>
    <w:semiHidden/>
    <w:unhideWhenUsed/>
    <w:rsid w:val="007564EA"/>
    <w:pPr>
      <w:spacing w:line="240" w:lineRule="auto"/>
    </w:pPr>
    <w:rPr>
      <w:sz w:val="20"/>
      <w:szCs w:val="20"/>
    </w:rPr>
  </w:style>
  <w:style w:type="character" w:customStyle="1" w:styleId="CommentTextChar">
    <w:name w:val="Comment Text Char"/>
    <w:basedOn w:val="DefaultParagraphFont"/>
    <w:link w:val="CommentText"/>
    <w:uiPriority w:val="99"/>
    <w:semiHidden/>
    <w:rsid w:val="007564EA"/>
    <w:rPr>
      <w:sz w:val="20"/>
      <w:szCs w:val="20"/>
    </w:rPr>
  </w:style>
  <w:style w:type="paragraph" w:styleId="CommentSubject">
    <w:name w:val="annotation subject"/>
    <w:basedOn w:val="CommentText"/>
    <w:next w:val="CommentText"/>
    <w:link w:val="CommentSubjectChar"/>
    <w:uiPriority w:val="99"/>
    <w:semiHidden/>
    <w:unhideWhenUsed/>
    <w:rsid w:val="007564EA"/>
    <w:rPr>
      <w:b/>
      <w:bCs/>
    </w:rPr>
  </w:style>
  <w:style w:type="character" w:customStyle="1" w:styleId="CommentSubjectChar">
    <w:name w:val="Comment Subject Char"/>
    <w:basedOn w:val="CommentTextChar"/>
    <w:link w:val="CommentSubject"/>
    <w:uiPriority w:val="99"/>
    <w:semiHidden/>
    <w:rsid w:val="007564EA"/>
    <w:rPr>
      <w:b/>
      <w:bCs/>
      <w:sz w:val="20"/>
      <w:szCs w:val="20"/>
    </w:rPr>
  </w:style>
  <w:style w:type="character" w:customStyle="1" w:styleId="pagecontents1">
    <w:name w:val="pagecontents1"/>
    <w:rsid w:val="00721CF6"/>
    <w:rPr>
      <w:rFonts w:ascii="Verdana" w:hAnsi="Verdana" w:hint="default"/>
      <w:color w:val="000000"/>
      <w:sz w:val="9"/>
      <w:szCs w:val="9"/>
    </w:rPr>
  </w:style>
  <w:style w:type="paragraph" w:styleId="Header">
    <w:name w:val="header"/>
    <w:basedOn w:val="Normal"/>
    <w:link w:val="HeaderChar"/>
    <w:uiPriority w:val="99"/>
    <w:unhideWhenUsed/>
    <w:rsid w:val="006613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341"/>
  </w:style>
  <w:style w:type="paragraph" w:styleId="Footer">
    <w:name w:val="footer"/>
    <w:basedOn w:val="Normal"/>
    <w:link w:val="FooterChar"/>
    <w:uiPriority w:val="99"/>
    <w:unhideWhenUsed/>
    <w:rsid w:val="006613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341"/>
  </w:style>
  <w:style w:type="character" w:styleId="FollowedHyperlink">
    <w:name w:val="FollowedHyperlink"/>
    <w:basedOn w:val="DefaultParagraphFont"/>
    <w:uiPriority w:val="99"/>
    <w:semiHidden/>
    <w:unhideWhenUsed/>
    <w:rsid w:val="001B3E4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08845">
      <w:bodyDiv w:val="1"/>
      <w:marLeft w:val="0"/>
      <w:marRight w:val="0"/>
      <w:marTop w:val="0"/>
      <w:marBottom w:val="0"/>
      <w:divBdr>
        <w:top w:val="none" w:sz="0" w:space="0" w:color="auto"/>
        <w:left w:val="none" w:sz="0" w:space="0" w:color="auto"/>
        <w:bottom w:val="none" w:sz="0" w:space="0" w:color="auto"/>
        <w:right w:val="none" w:sz="0" w:space="0" w:color="auto"/>
      </w:divBdr>
    </w:div>
    <w:div w:id="47075270">
      <w:bodyDiv w:val="1"/>
      <w:marLeft w:val="0"/>
      <w:marRight w:val="0"/>
      <w:marTop w:val="0"/>
      <w:marBottom w:val="0"/>
      <w:divBdr>
        <w:top w:val="none" w:sz="0" w:space="0" w:color="auto"/>
        <w:left w:val="none" w:sz="0" w:space="0" w:color="auto"/>
        <w:bottom w:val="none" w:sz="0" w:space="0" w:color="auto"/>
        <w:right w:val="none" w:sz="0" w:space="0" w:color="auto"/>
      </w:divBdr>
    </w:div>
    <w:div w:id="55053711">
      <w:bodyDiv w:val="1"/>
      <w:marLeft w:val="0"/>
      <w:marRight w:val="0"/>
      <w:marTop w:val="0"/>
      <w:marBottom w:val="0"/>
      <w:divBdr>
        <w:top w:val="none" w:sz="0" w:space="0" w:color="auto"/>
        <w:left w:val="none" w:sz="0" w:space="0" w:color="auto"/>
        <w:bottom w:val="none" w:sz="0" w:space="0" w:color="auto"/>
        <w:right w:val="none" w:sz="0" w:space="0" w:color="auto"/>
      </w:divBdr>
    </w:div>
    <w:div w:id="109519494">
      <w:bodyDiv w:val="1"/>
      <w:marLeft w:val="0"/>
      <w:marRight w:val="0"/>
      <w:marTop w:val="0"/>
      <w:marBottom w:val="0"/>
      <w:divBdr>
        <w:top w:val="none" w:sz="0" w:space="0" w:color="auto"/>
        <w:left w:val="none" w:sz="0" w:space="0" w:color="auto"/>
        <w:bottom w:val="none" w:sz="0" w:space="0" w:color="auto"/>
        <w:right w:val="none" w:sz="0" w:space="0" w:color="auto"/>
      </w:divBdr>
    </w:div>
    <w:div w:id="114369624">
      <w:bodyDiv w:val="1"/>
      <w:marLeft w:val="0"/>
      <w:marRight w:val="0"/>
      <w:marTop w:val="0"/>
      <w:marBottom w:val="0"/>
      <w:divBdr>
        <w:top w:val="none" w:sz="0" w:space="0" w:color="auto"/>
        <w:left w:val="none" w:sz="0" w:space="0" w:color="auto"/>
        <w:bottom w:val="none" w:sz="0" w:space="0" w:color="auto"/>
        <w:right w:val="none" w:sz="0" w:space="0" w:color="auto"/>
      </w:divBdr>
    </w:div>
    <w:div w:id="195584894">
      <w:bodyDiv w:val="1"/>
      <w:marLeft w:val="0"/>
      <w:marRight w:val="0"/>
      <w:marTop w:val="0"/>
      <w:marBottom w:val="0"/>
      <w:divBdr>
        <w:top w:val="none" w:sz="0" w:space="0" w:color="auto"/>
        <w:left w:val="none" w:sz="0" w:space="0" w:color="auto"/>
        <w:bottom w:val="none" w:sz="0" w:space="0" w:color="auto"/>
        <w:right w:val="none" w:sz="0" w:space="0" w:color="auto"/>
      </w:divBdr>
    </w:div>
    <w:div w:id="234702920">
      <w:bodyDiv w:val="1"/>
      <w:marLeft w:val="0"/>
      <w:marRight w:val="0"/>
      <w:marTop w:val="0"/>
      <w:marBottom w:val="0"/>
      <w:divBdr>
        <w:top w:val="none" w:sz="0" w:space="0" w:color="auto"/>
        <w:left w:val="none" w:sz="0" w:space="0" w:color="auto"/>
        <w:bottom w:val="none" w:sz="0" w:space="0" w:color="auto"/>
        <w:right w:val="none" w:sz="0" w:space="0" w:color="auto"/>
      </w:divBdr>
    </w:div>
    <w:div w:id="460345040">
      <w:bodyDiv w:val="1"/>
      <w:marLeft w:val="0"/>
      <w:marRight w:val="0"/>
      <w:marTop w:val="0"/>
      <w:marBottom w:val="0"/>
      <w:divBdr>
        <w:top w:val="none" w:sz="0" w:space="0" w:color="auto"/>
        <w:left w:val="none" w:sz="0" w:space="0" w:color="auto"/>
        <w:bottom w:val="none" w:sz="0" w:space="0" w:color="auto"/>
        <w:right w:val="none" w:sz="0" w:space="0" w:color="auto"/>
      </w:divBdr>
    </w:div>
    <w:div w:id="474102810">
      <w:bodyDiv w:val="1"/>
      <w:marLeft w:val="0"/>
      <w:marRight w:val="0"/>
      <w:marTop w:val="0"/>
      <w:marBottom w:val="0"/>
      <w:divBdr>
        <w:top w:val="none" w:sz="0" w:space="0" w:color="auto"/>
        <w:left w:val="none" w:sz="0" w:space="0" w:color="auto"/>
        <w:bottom w:val="none" w:sz="0" w:space="0" w:color="auto"/>
        <w:right w:val="none" w:sz="0" w:space="0" w:color="auto"/>
      </w:divBdr>
    </w:div>
    <w:div w:id="490410089">
      <w:bodyDiv w:val="1"/>
      <w:marLeft w:val="0"/>
      <w:marRight w:val="0"/>
      <w:marTop w:val="0"/>
      <w:marBottom w:val="0"/>
      <w:divBdr>
        <w:top w:val="none" w:sz="0" w:space="0" w:color="auto"/>
        <w:left w:val="none" w:sz="0" w:space="0" w:color="auto"/>
        <w:bottom w:val="none" w:sz="0" w:space="0" w:color="auto"/>
        <w:right w:val="none" w:sz="0" w:space="0" w:color="auto"/>
      </w:divBdr>
    </w:div>
    <w:div w:id="613096196">
      <w:bodyDiv w:val="1"/>
      <w:marLeft w:val="0"/>
      <w:marRight w:val="0"/>
      <w:marTop w:val="0"/>
      <w:marBottom w:val="0"/>
      <w:divBdr>
        <w:top w:val="none" w:sz="0" w:space="0" w:color="auto"/>
        <w:left w:val="none" w:sz="0" w:space="0" w:color="auto"/>
        <w:bottom w:val="none" w:sz="0" w:space="0" w:color="auto"/>
        <w:right w:val="none" w:sz="0" w:space="0" w:color="auto"/>
      </w:divBdr>
    </w:div>
    <w:div w:id="644436975">
      <w:bodyDiv w:val="1"/>
      <w:marLeft w:val="0"/>
      <w:marRight w:val="0"/>
      <w:marTop w:val="0"/>
      <w:marBottom w:val="0"/>
      <w:divBdr>
        <w:top w:val="none" w:sz="0" w:space="0" w:color="auto"/>
        <w:left w:val="none" w:sz="0" w:space="0" w:color="auto"/>
        <w:bottom w:val="none" w:sz="0" w:space="0" w:color="auto"/>
        <w:right w:val="none" w:sz="0" w:space="0" w:color="auto"/>
      </w:divBdr>
    </w:div>
    <w:div w:id="700277592">
      <w:bodyDiv w:val="1"/>
      <w:marLeft w:val="0"/>
      <w:marRight w:val="0"/>
      <w:marTop w:val="0"/>
      <w:marBottom w:val="0"/>
      <w:divBdr>
        <w:top w:val="none" w:sz="0" w:space="0" w:color="auto"/>
        <w:left w:val="none" w:sz="0" w:space="0" w:color="auto"/>
        <w:bottom w:val="none" w:sz="0" w:space="0" w:color="auto"/>
        <w:right w:val="none" w:sz="0" w:space="0" w:color="auto"/>
      </w:divBdr>
    </w:div>
    <w:div w:id="848565454">
      <w:bodyDiv w:val="1"/>
      <w:marLeft w:val="0"/>
      <w:marRight w:val="0"/>
      <w:marTop w:val="0"/>
      <w:marBottom w:val="0"/>
      <w:divBdr>
        <w:top w:val="none" w:sz="0" w:space="0" w:color="auto"/>
        <w:left w:val="none" w:sz="0" w:space="0" w:color="auto"/>
        <w:bottom w:val="none" w:sz="0" w:space="0" w:color="auto"/>
        <w:right w:val="none" w:sz="0" w:space="0" w:color="auto"/>
      </w:divBdr>
    </w:div>
    <w:div w:id="927541263">
      <w:bodyDiv w:val="1"/>
      <w:marLeft w:val="0"/>
      <w:marRight w:val="0"/>
      <w:marTop w:val="0"/>
      <w:marBottom w:val="0"/>
      <w:divBdr>
        <w:top w:val="none" w:sz="0" w:space="0" w:color="auto"/>
        <w:left w:val="none" w:sz="0" w:space="0" w:color="auto"/>
        <w:bottom w:val="none" w:sz="0" w:space="0" w:color="auto"/>
        <w:right w:val="none" w:sz="0" w:space="0" w:color="auto"/>
      </w:divBdr>
    </w:div>
    <w:div w:id="951857434">
      <w:bodyDiv w:val="1"/>
      <w:marLeft w:val="0"/>
      <w:marRight w:val="0"/>
      <w:marTop w:val="0"/>
      <w:marBottom w:val="0"/>
      <w:divBdr>
        <w:top w:val="none" w:sz="0" w:space="0" w:color="auto"/>
        <w:left w:val="none" w:sz="0" w:space="0" w:color="auto"/>
        <w:bottom w:val="none" w:sz="0" w:space="0" w:color="auto"/>
        <w:right w:val="none" w:sz="0" w:space="0" w:color="auto"/>
      </w:divBdr>
    </w:div>
    <w:div w:id="970206093">
      <w:bodyDiv w:val="1"/>
      <w:marLeft w:val="0"/>
      <w:marRight w:val="0"/>
      <w:marTop w:val="0"/>
      <w:marBottom w:val="0"/>
      <w:divBdr>
        <w:top w:val="none" w:sz="0" w:space="0" w:color="auto"/>
        <w:left w:val="none" w:sz="0" w:space="0" w:color="auto"/>
        <w:bottom w:val="none" w:sz="0" w:space="0" w:color="auto"/>
        <w:right w:val="none" w:sz="0" w:space="0" w:color="auto"/>
      </w:divBdr>
    </w:div>
    <w:div w:id="998919907">
      <w:bodyDiv w:val="1"/>
      <w:marLeft w:val="0"/>
      <w:marRight w:val="0"/>
      <w:marTop w:val="0"/>
      <w:marBottom w:val="0"/>
      <w:divBdr>
        <w:top w:val="none" w:sz="0" w:space="0" w:color="auto"/>
        <w:left w:val="none" w:sz="0" w:space="0" w:color="auto"/>
        <w:bottom w:val="none" w:sz="0" w:space="0" w:color="auto"/>
        <w:right w:val="none" w:sz="0" w:space="0" w:color="auto"/>
      </w:divBdr>
    </w:div>
    <w:div w:id="1238243690">
      <w:bodyDiv w:val="1"/>
      <w:marLeft w:val="0"/>
      <w:marRight w:val="0"/>
      <w:marTop w:val="0"/>
      <w:marBottom w:val="0"/>
      <w:divBdr>
        <w:top w:val="none" w:sz="0" w:space="0" w:color="auto"/>
        <w:left w:val="none" w:sz="0" w:space="0" w:color="auto"/>
        <w:bottom w:val="none" w:sz="0" w:space="0" w:color="auto"/>
        <w:right w:val="none" w:sz="0" w:space="0" w:color="auto"/>
      </w:divBdr>
    </w:div>
    <w:div w:id="1250890332">
      <w:bodyDiv w:val="1"/>
      <w:marLeft w:val="0"/>
      <w:marRight w:val="0"/>
      <w:marTop w:val="0"/>
      <w:marBottom w:val="0"/>
      <w:divBdr>
        <w:top w:val="none" w:sz="0" w:space="0" w:color="auto"/>
        <w:left w:val="none" w:sz="0" w:space="0" w:color="auto"/>
        <w:bottom w:val="none" w:sz="0" w:space="0" w:color="auto"/>
        <w:right w:val="none" w:sz="0" w:space="0" w:color="auto"/>
      </w:divBdr>
    </w:div>
    <w:div w:id="1341078059">
      <w:bodyDiv w:val="1"/>
      <w:marLeft w:val="0"/>
      <w:marRight w:val="0"/>
      <w:marTop w:val="0"/>
      <w:marBottom w:val="0"/>
      <w:divBdr>
        <w:top w:val="none" w:sz="0" w:space="0" w:color="auto"/>
        <w:left w:val="none" w:sz="0" w:space="0" w:color="auto"/>
        <w:bottom w:val="none" w:sz="0" w:space="0" w:color="auto"/>
        <w:right w:val="none" w:sz="0" w:space="0" w:color="auto"/>
      </w:divBdr>
    </w:div>
    <w:div w:id="1437168987">
      <w:bodyDiv w:val="1"/>
      <w:marLeft w:val="0"/>
      <w:marRight w:val="0"/>
      <w:marTop w:val="0"/>
      <w:marBottom w:val="0"/>
      <w:divBdr>
        <w:top w:val="none" w:sz="0" w:space="0" w:color="auto"/>
        <w:left w:val="none" w:sz="0" w:space="0" w:color="auto"/>
        <w:bottom w:val="none" w:sz="0" w:space="0" w:color="auto"/>
        <w:right w:val="none" w:sz="0" w:space="0" w:color="auto"/>
      </w:divBdr>
    </w:div>
    <w:div w:id="1456172958">
      <w:bodyDiv w:val="1"/>
      <w:marLeft w:val="0"/>
      <w:marRight w:val="0"/>
      <w:marTop w:val="0"/>
      <w:marBottom w:val="0"/>
      <w:divBdr>
        <w:top w:val="none" w:sz="0" w:space="0" w:color="auto"/>
        <w:left w:val="none" w:sz="0" w:space="0" w:color="auto"/>
        <w:bottom w:val="none" w:sz="0" w:space="0" w:color="auto"/>
        <w:right w:val="none" w:sz="0" w:space="0" w:color="auto"/>
      </w:divBdr>
    </w:div>
    <w:div w:id="1472014590">
      <w:bodyDiv w:val="1"/>
      <w:marLeft w:val="0"/>
      <w:marRight w:val="0"/>
      <w:marTop w:val="0"/>
      <w:marBottom w:val="0"/>
      <w:divBdr>
        <w:top w:val="none" w:sz="0" w:space="0" w:color="auto"/>
        <w:left w:val="none" w:sz="0" w:space="0" w:color="auto"/>
        <w:bottom w:val="none" w:sz="0" w:space="0" w:color="auto"/>
        <w:right w:val="none" w:sz="0" w:space="0" w:color="auto"/>
      </w:divBdr>
    </w:div>
    <w:div w:id="1484009794">
      <w:bodyDiv w:val="1"/>
      <w:marLeft w:val="0"/>
      <w:marRight w:val="0"/>
      <w:marTop w:val="0"/>
      <w:marBottom w:val="0"/>
      <w:divBdr>
        <w:top w:val="none" w:sz="0" w:space="0" w:color="auto"/>
        <w:left w:val="none" w:sz="0" w:space="0" w:color="auto"/>
        <w:bottom w:val="none" w:sz="0" w:space="0" w:color="auto"/>
        <w:right w:val="none" w:sz="0" w:space="0" w:color="auto"/>
      </w:divBdr>
    </w:div>
    <w:div w:id="1504316131">
      <w:bodyDiv w:val="1"/>
      <w:marLeft w:val="0"/>
      <w:marRight w:val="0"/>
      <w:marTop w:val="0"/>
      <w:marBottom w:val="0"/>
      <w:divBdr>
        <w:top w:val="none" w:sz="0" w:space="0" w:color="auto"/>
        <w:left w:val="none" w:sz="0" w:space="0" w:color="auto"/>
        <w:bottom w:val="none" w:sz="0" w:space="0" w:color="auto"/>
        <w:right w:val="none" w:sz="0" w:space="0" w:color="auto"/>
      </w:divBdr>
    </w:div>
    <w:div w:id="1549535708">
      <w:bodyDiv w:val="1"/>
      <w:marLeft w:val="0"/>
      <w:marRight w:val="0"/>
      <w:marTop w:val="0"/>
      <w:marBottom w:val="0"/>
      <w:divBdr>
        <w:top w:val="none" w:sz="0" w:space="0" w:color="auto"/>
        <w:left w:val="none" w:sz="0" w:space="0" w:color="auto"/>
        <w:bottom w:val="none" w:sz="0" w:space="0" w:color="auto"/>
        <w:right w:val="none" w:sz="0" w:space="0" w:color="auto"/>
      </w:divBdr>
    </w:div>
    <w:div w:id="1687826878">
      <w:bodyDiv w:val="1"/>
      <w:marLeft w:val="0"/>
      <w:marRight w:val="0"/>
      <w:marTop w:val="0"/>
      <w:marBottom w:val="0"/>
      <w:divBdr>
        <w:top w:val="none" w:sz="0" w:space="0" w:color="auto"/>
        <w:left w:val="none" w:sz="0" w:space="0" w:color="auto"/>
        <w:bottom w:val="none" w:sz="0" w:space="0" w:color="auto"/>
        <w:right w:val="none" w:sz="0" w:space="0" w:color="auto"/>
      </w:divBdr>
    </w:div>
    <w:div w:id="1739207304">
      <w:bodyDiv w:val="1"/>
      <w:marLeft w:val="0"/>
      <w:marRight w:val="0"/>
      <w:marTop w:val="0"/>
      <w:marBottom w:val="0"/>
      <w:divBdr>
        <w:top w:val="none" w:sz="0" w:space="0" w:color="auto"/>
        <w:left w:val="none" w:sz="0" w:space="0" w:color="auto"/>
        <w:bottom w:val="none" w:sz="0" w:space="0" w:color="auto"/>
        <w:right w:val="none" w:sz="0" w:space="0" w:color="auto"/>
      </w:divBdr>
    </w:div>
    <w:div w:id="1792019298">
      <w:bodyDiv w:val="1"/>
      <w:marLeft w:val="0"/>
      <w:marRight w:val="0"/>
      <w:marTop w:val="0"/>
      <w:marBottom w:val="0"/>
      <w:divBdr>
        <w:top w:val="none" w:sz="0" w:space="0" w:color="auto"/>
        <w:left w:val="none" w:sz="0" w:space="0" w:color="auto"/>
        <w:bottom w:val="none" w:sz="0" w:space="0" w:color="auto"/>
        <w:right w:val="none" w:sz="0" w:space="0" w:color="auto"/>
      </w:divBdr>
    </w:div>
    <w:div w:id="1796828317">
      <w:bodyDiv w:val="1"/>
      <w:marLeft w:val="0"/>
      <w:marRight w:val="0"/>
      <w:marTop w:val="0"/>
      <w:marBottom w:val="0"/>
      <w:divBdr>
        <w:top w:val="none" w:sz="0" w:space="0" w:color="auto"/>
        <w:left w:val="none" w:sz="0" w:space="0" w:color="auto"/>
        <w:bottom w:val="none" w:sz="0" w:space="0" w:color="auto"/>
        <w:right w:val="none" w:sz="0" w:space="0" w:color="auto"/>
      </w:divBdr>
    </w:div>
    <w:div w:id="1836217309">
      <w:bodyDiv w:val="1"/>
      <w:marLeft w:val="0"/>
      <w:marRight w:val="0"/>
      <w:marTop w:val="0"/>
      <w:marBottom w:val="0"/>
      <w:divBdr>
        <w:top w:val="none" w:sz="0" w:space="0" w:color="auto"/>
        <w:left w:val="none" w:sz="0" w:space="0" w:color="auto"/>
        <w:bottom w:val="none" w:sz="0" w:space="0" w:color="auto"/>
        <w:right w:val="none" w:sz="0" w:space="0" w:color="auto"/>
      </w:divBdr>
    </w:div>
    <w:div w:id="1838112567">
      <w:bodyDiv w:val="1"/>
      <w:marLeft w:val="0"/>
      <w:marRight w:val="0"/>
      <w:marTop w:val="0"/>
      <w:marBottom w:val="0"/>
      <w:divBdr>
        <w:top w:val="none" w:sz="0" w:space="0" w:color="auto"/>
        <w:left w:val="none" w:sz="0" w:space="0" w:color="auto"/>
        <w:bottom w:val="none" w:sz="0" w:space="0" w:color="auto"/>
        <w:right w:val="none" w:sz="0" w:space="0" w:color="auto"/>
      </w:divBdr>
    </w:div>
    <w:div w:id="1838884817">
      <w:bodyDiv w:val="1"/>
      <w:marLeft w:val="0"/>
      <w:marRight w:val="0"/>
      <w:marTop w:val="0"/>
      <w:marBottom w:val="0"/>
      <w:divBdr>
        <w:top w:val="none" w:sz="0" w:space="0" w:color="auto"/>
        <w:left w:val="none" w:sz="0" w:space="0" w:color="auto"/>
        <w:bottom w:val="none" w:sz="0" w:space="0" w:color="auto"/>
        <w:right w:val="none" w:sz="0" w:space="0" w:color="auto"/>
      </w:divBdr>
    </w:div>
    <w:div w:id="1839270694">
      <w:bodyDiv w:val="1"/>
      <w:marLeft w:val="0"/>
      <w:marRight w:val="0"/>
      <w:marTop w:val="0"/>
      <w:marBottom w:val="0"/>
      <w:divBdr>
        <w:top w:val="none" w:sz="0" w:space="0" w:color="auto"/>
        <w:left w:val="none" w:sz="0" w:space="0" w:color="auto"/>
        <w:bottom w:val="none" w:sz="0" w:space="0" w:color="auto"/>
        <w:right w:val="none" w:sz="0" w:space="0" w:color="auto"/>
      </w:divBdr>
    </w:div>
    <w:div w:id="1854226486">
      <w:bodyDiv w:val="1"/>
      <w:marLeft w:val="0"/>
      <w:marRight w:val="0"/>
      <w:marTop w:val="0"/>
      <w:marBottom w:val="0"/>
      <w:divBdr>
        <w:top w:val="none" w:sz="0" w:space="0" w:color="auto"/>
        <w:left w:val="none" w:sz="0" w:space="0" w:color="auto"/>
        <w:bottom w:val="none" w:sz="0" w:space="0" w:color="auto"/>
        <w:right w:val="none" w:sz="0" w:space="0" w:color="auto"/>
      </w:divBdr>
    </w:div>
    <w:div w:id="1995793052">
      <w:bodyDiv w:val="1"/>
      <w:marLeft w:val="0"/>
      <w:marRight w:val="0"/>
      <w:marTop w:val="0"/>
      <w:marBottom w:val="0"/>
      <w:divBdr>
        <w:top w:val="none" w:sz="0" w:space="0" w:color="auto"/>
        <w:left w:val="none" w:sz="0" w:space="0" w:color="auto"/>
        <w:bottom w:val="none" w:sz="0" w:space="0" w:color="auto"/>
        <w:right w:val="none" w:sz="0" w:space="0" w:color="auto"/>
      </w:divBdr>
    </w:div>
    <w:div w:id="2126345297">
      <w:bodyDiv w:val="1"/>
      <w:marLeft w:val="0"/>
      <w:marRight w:val="0"/>
      <w:marTop w:val="0"/>
      <w:marBottom w:val="0"/>
      <w:divBdr>
        <w:top w:val="none" w:sz="0" w:space="0" w:color="auto"/>
        <w:left w:val="none" w:sz="0" w:space="0" w:color="auto"/>
        <w:bottom w:val="none" w:sz="0" w:space="0" w:color="auto"/>
        <w:right w:val="none" w:sz="0" w:space="0" w:color="auto"/>
      </w:divBdr>
    </w:div>
    <w:div w:id="2142845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incidentreport.org.nz/"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825A03142624B909819DF4972EFA24B"/>
        <w:category>
          <w:name w:val="General"/>
          <w:gallery w:val="placeholder"/>
        </w:category>
        <w:types>
          <w:type w:val="bbPlcHdr"/>
        </w:types>
        <w:behaviors>
          <w:behavior w:val="content"/>
        </w:behaviors>
        <w:guid w:val="{89CA136F-E230-41C0-825D-72BFB29468D9}"/>
      </w:docPartPr>
      <w:docPartBody>
        <w:p w:rsidR="00000000" w:rsidRDefault="00A94172" w:rsidP="00A94172">
          <w:pPr>
            <w:pStyle w:val="4825A03142624B909819DF4972EFA24B"/>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comment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172"/>
    <w:rsid w:val="009E5EC8"/>
    <w:rsid w:val="00A94172"/>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825A03142624B909819DF4972EFA24B">
    <w:name w:val="4825A03142624B909819DF4972EFA24B"/>
    <w:rsid w:val="00A9417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825A03142624B909819DF4972EFA24B">
    <w:name w:val="4825A03142624B909819DF4972EFA24B"/>
    <w:rsid w:val="00A9417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A90CE4-49E2-4BA6-BB2E-DF9CD1C15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6432</Words>
  <Characters>36665</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Monash University</Company>
  <LinksUpToDate>false</LinksUpToDate>
  <CharactersWithSpaces>43011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ACCEPTED VERSION</dc:title>
  <dc:creator>Natassia Goode</dc:creator>
  <cp:lastModifiedBy>Natassia Goode</cp:lastModifiedBy>
  <cp:revision>4</cp:revision>
  <cp:lastPrinted>2013-05-16T04:05:00Z</cp:lastPrinted>
  <dcterms:created xsi:type="dcterms:W3CDTF">2014-08-29T00:24:00Z</dcterms:created>
  <dcterms:modified xsi:type="dcterms:W3CDTF">2014-08-29T00:25:00Z</dcterms:modified>
</cp:coreProperties>
</file>